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8926" w14:textId="5F2DD7BE" w:rsidR="00583025" w:rsidRPr="005B7D9E" w:rsidRDefault="007E383C" w:rsidP="009964F6">
      <w:pPr>
        <w:spacing w:line="24" w:lineRule="atLeast"/>
        <w:ind w:right="14"/>
        <w:jc w:val="center"/>
        <w:rPr>
          <w:rFonts w:ascii="Century Gothic" w:hAnsi="Century Gothic"/>
          <w:b/>
          <w:sz w:val="20"/>
          <w:szCs w:val="20"/>
          <w:lang w:val="en-GB"/>
        </w:rPr>
      </w:pPr>
      <w:r w:rsidRPr="005B7D9E">
        <w:rPr>
          <w:rFonts w:ascii="Century Gothic" w:hAnsi="Century Gothic"/>
          <w:b/>
          <w:sz w:val="20"/>
          <w:lang w:val="en-GB"/>
        </w:rPr>
        <w:t>TAKE OFF S.P.A.</w:t>
      </w:r>
      <w:r w:rsidR="0099414D">
        <w:rPr>
          <w:rFonts w:ascii="Century Gothic" w:hAnsi="Century Gothic"/>
          <w:b/>
          <w:sz w:val="20"/>
          <w:lang w:val="en-GB"/>
        </w:rPr>
        <w:t xml:space="preserve"> </w:t>
      </w:r>
      <w:bookmarkStart w:id="0" w:name="_GoBack"/>
      <w:bookmarkEnd w:id="0"/>
    </w:p>
    <w:p w14:paraId="6CDA8927" w14:textId="77777777" w:rsidR="00DE3026" w:rsidRPr="00915FB9" w:rsidRDefault="00E25432" w:rsidP="009964F6">
      <w:pPr>
        <w:spacing w:line="24" w:lineRule="atLeast"/>
        <w:ind w:right="14"/>
        <w:jc w:val="center"/>
        <w:rPr>
          <w:rFonts w:ascii="Century Gothic" w:hAnsi="Century Gothic"/>
          <w:b/>
          <w:sz w:val="20"/>
          <w:szCs w:val="20"/>
        </w:rPr>
      </w:pPr>
      <w:r>
        <w:rPr>
          <w:rFonts w:ascii="Century Gothic" w:hAnsi="Century Gothic"/>
          <w:b/>
          <w:sz w:val="20"/>
        </w:rPr>
        <w:t xml:space="preserve">LE FORMULAIRE DE PROCURATION/SOUS-DÉLÉGATION AU REPRÉSENTANT DÉSIGNÉ POUR LA REPRÉSENTATION À L’ASSEMBLÉE </w:t>
      </w:r>
    </w:p>
    <w:p w14:paraId="6CDA8928" w14:textId="77777777" w:rsidR="00DE3026" w:rsidRDefault="00E25432" w:rsidP="009964F6">
      <w:pPr>
        <w:spacing w:line="24" w:lineRule="atLeast"/>
        <w:ind w:right="14"/>
        <w:jc w:val="center"/>
        <w:rPr>
          <w:rFonts w:ascii="Century Gothic" w:hAnsi="Century Gothic"/>
          <w:b/>
          <w:sz w:val="18"/>
          <w:szCs w:val="18"/>
        </w:rPr>
      </w:pPr>
      <w:r>
        <w:rPr>
          <w:rFonts w:ascii="Century Gothic" w:hAnsi="Century Gothic"/>
          <w:b/>
          <w:sz w:val="18"/>
        </w:rPr>
        <w:t>selon l’art. 135-</w:t>
      </w:r>
      <w:r>
        <w:rPr>
          <w:rFonts w:ascii="Century Gothic" w:hAnsi="Century Gothic"/>
          <w:b/>
          <w:i/>
          <w:sz w:val="18"/>
        </w:rPr>
        <w:t>novies</w:t>
      </w:r>
      <w:r>
        <w:rPr>
          <w:rFonts w:ascii="Century Gothic" w:hAnsi="Century Gothic"/>
          <w:b/>
          <w:sz w:val="18"/>
        </w:rPr>
        <w:t xml:space="preserve"> du Décret législatif italien 58/1998  </w:t>
      </w:r>
    </w:p>
    <w:p w14:paraId="6CDA8929" w14:textId="74FE8AAB" w:rsidR="00B92382" w:rsidRPr="00C17BA8" w:rsidRDefault="00580BE5" w:rsidP="009964F6">
      <w:pPr>
        <w:pBdr>
          <w:top w:val="single" w:sz="4" w:space="1" w:color="auto"/>
          <w:left w:val="single" w:sz="4" w:space="4" w:color="auto"/>
          <w:bottom w:val="single" w:sz="4" w:space="1" w:color="auto"/>
          <w:right w:val="single" w:sz="4" w:space="4" w:color="auto"/>
        </w:pBdr>
        <w:spacing w:line="24" w:lineRule="atLeast"/>
        <w:ind w:right="14"/>
        <w:jc w:val="both"/>
        <w:rPr>
          <w:rFonts w:ascii="Century Gothic" w:hAnsi="Century Gothic"/>
          <w:b/>
          <w:sz w:val="18"/>
          <w:szCs w:val="18"/>
        </w:rPr>
      </w:pPr>
      <w:bookmarkStart w:id="1" w:name="_Hlk97811793"/>
      <w:r>
        <w:rPr>
          <w:rFonts w:ascii="Century Gothic" w:hAnsi="Century Gothic"/>
          <w:b/>
          <w:sz w:val="18"/>
        </w:rPr>
        <w:t>Comme le permet l'article 106, paragraphes 4 et 5, du décret-loi n° 18 du 17 mars 2020, converti avec des modifications en loi n° 27 du 24 avril 2020, dont la validité a été prolongée en dernier lieu par la loi n° 14 du 24 février 2023 qui a converti avec des modifications le décret-loi italien n° 198 du 29 décembre 2022, la participation à l'Assemblée générale des actionnaires par ceux qui ont le droit de vote est autorisée exclusivement par l'intermédiaire du Représentant désigné conformément à l'article 135-</w:t>
      </w:r>
      <w:r>
        <w:rPr>
          <w:rFonts w:ascii="Century Gothic" w:hAnsi="Century Gothic"/>
          <w:b/>
          <w:i/>
          <w:iCs/>
          <w:sz w:val="18"/>
        </w:rPr>
        <w:t>undecies</w:t>
      </w:r>
      <w:r>
        <w:rPr>
          <w:rFonts w:ascii="Century Gothic" w:hAnsi="Century Gothic"/>
          <w:b/>
          <w:sz w:val="18"/>
        </w:rPr>
        <w:t xml:space="preserve"> du décret-loi italien n° 58/98. En vertu du décret susmentionné, le Représentant désigné mentionné précédemment, peut également recevoir des procurations et/ou des sous-délégations conformément à l'article 135-</w:t>
      </w:r>
      <w:r>
        <w:rPr>
          <w:rFonts w:ascii="Century Gothic" w:hAnsi="Century Gothic"/>
          <w:b/>
          <w:i/>
          <w:iCs/>
          <w:sz w:val="18"/>
        </w:rPr>
        <w:t>novies</w:t>
      </w:r>
      <w:r>
        <w:rPr>
          <w:rFonts w:ascii="Century Gothic" w:hAnsi="Century Gothic"/>
          <w:b/>
          <w:sz w:val="18"/>
        </w:rPr>
        <w:t xml:space="preserve"> de la Loi consolidée sur les finances (TUF), par dérogation à l'article 135-</w:t>
      </w:r>
      <w:r>
        <w:rPr>
          <w:rFonts w:ascii="Century Gothic" w:hAnsi="Century Gothic"/>
          <w:b/>
          <w:i/>
          <w:iCs/>
          <w:sz w:val="18"/>
        </w:rPr>
        <w:t>undecies</w:t>
      </w:r>
      <w:r>
        <w:rPr>
          <w:rFonts w:ascii="Century Gothic" w:hAnsi="Century Gothic"/>
          <w:b/>
          <w:sz w:val="18"/>
        </w:rPr>
        <w:t>, paragraphe 4, de la loi consolidée sur les finances, en signant le présent formulaire de procuration ordinaire</w:t>
      </w:r>
      <w:bookmarkEnd w:id="1"/>
      <w:r>
        <w:rPr>
          <w:rFonts w:ascii="Century Gothic" w:hAnsi="Century Gothic"/>
          <w:b/>
          <w:sz w:val="18"/>
        </w:rPr>
        <w:t>.</w:t>
      </w:r>
    </w:p>
    <w:p w14:paraId="6CDA892A" w14:textId="75AC2E4A" w:rsidR="00AA0CFC" w:rsidRPr="00C17BA8" w:rsidRDefault="00E25432" w:rsidP="009964F6">
      <w:pPr>
        <w:spacing w:line="24" w:lineRule="atLeast"/>
        <w:ind w:right="14"/>
        <w:jc w:val="both"/>
        <w:rPr>
          <w:rFonts w:ascii="Century Gothic" w:hAnsi="Century Gothic"/>
          <w:sz w:val="18"/>
          <w:szCs w:val="18"/>
        </w:rPr>
      </w:pPr>
      <w:r>
        <w:rPr>
          <w:rFonts w:ascii="Century Gothic" w:hAnsi="Century Gothic"/>
          <w:sz w:val="18"/>
        </w:rPr>
        <w:t>Se référant à l'</w:t>
      </w:r>
      <w:r>
        <w:rPr>
          <w:rFonts w:ascii="Century Gothic" w:hAnsi="Century Gothic"/>
          <w:b/>
          <w:bCs/>
          <w:sz w:val="18"/>
        </w:rPr>
        <w:t>Assemblée générale ordinaire des actionnaires de Take Off S.p.A.</w:t>
      </w:r>
      <w:r>
        <w:rPr>
          <w:rFonts w:ascii="Century Gothic" w:hAnsi="Century Gothic"/>
          <w:sz w:val="18"/>
        </w:rPr>
        <w:t xml:space="preserve"> qui se tiendra le 27 avril 2023 à 14h00 sur première convocation et, si nécessaire, le 28 avril 2023, à la même heure, sur deuxième convocation, conformément à l'avis de convocation publié le 30 mars 2023 sur le site Internet de la société à l'adresse  www.takeoffoutlet.com  (Section « </w:t>
      </w:r>
      <w:r>
        <w:rPr>
          <w:rFonts w:ascii="Century Gothic" w:hAnsi="Century Gothic"/>
          <w:i/>
          <w:sz w:val="18"/>
        </w:rPr>
        <w:t>Investor relations</w:t>
      </w:r>
      <w:r>
        <w:rPr>
          <w:rFonts w:ascii="Century Gothic" w:hAnsi="Century Gothic"/>
          <w:sz w:val="18"/>
        </w:rPr>
        <w:t> »), ainsi que sur le site Internet www.borsaitaliana.it, , dans la Section Actions/Documents et après avoir pris connaissance de la documentation mise à disposition par la société,</w:t>
      </w:r>
    </w:p>
    <w:p w14:paraId="6CDA892B" w14:textId="77777777" w:rsidR="002D6CE0" w:rsidRPr="00C17BA8" w:rsidRDefault="00E25432" w:rsidP="009964F6">
      <w:pPr>
        <w:pStyle w:val="NormalWeb"/>
        <w:spacing w:before="0" w:beforeAutospacing="0" w:after="0" w:afterAutospacing="0"/>
        <w:ind w:right="11"/>
        <w:jc w:val="center"/>
        <w:rPr>
          <w:rFonts w:ascii="Century Gothic" w:hAnsi="Century Gothic"/>
          <w:b/>
          <w:sz w:val="18"/>
          <w:szCs w:val="18"/>
        </w:rPr>
      </w:pPr>
      <w:r>
        <w:rPr>
          <w:rFonts w:ascii="Century Gothic" w:hAnsi="Century Gothic"/>
          <w:b/>
          <w:sz w:val="18"/>
        </w:rPr>
        <w:t>avec le présent formulaire</w:t>
      </w:r>
    </w:p>
    <w:p w14:paraId="6CDA892C" w14:textId="77777777" w:rsidR="00CE750E" w:rsidRPr="00C17BA8" w:rsidRDefault="00E25432" w:rsidP="009964F6">
      <w:pPr>
        <w:spacing w:line="336" w:lineRule="auto"/>
        <w:ind w:right="14"/>
        <w:jc w:val="both"/>
        <w:rPr>
          <w:rFonts w:ascii="Century Gothic" w:hAnsi="Century Gothic"/>
          <w:sz w:val="18"/>
          <w:szCs w:val="18"/>
        </w:rPr>
      </w:pPr>
      <w:r>
        <w:rPr>
          <w:rFonts w:ascii="Century Gothic" w:hAnsi="Century Gothic"/>
          <w:b/>
          <w:sz w:val="18"/>
        </w:rPr>
        <w:t xml:space="preserve">le/la soussigné/e </w:t>
      </w:r>
      <w:r>
        <w:rPr>
          <w:rFonts w:ascii="Century Gothic" w:hAnsi="Century Gothic"/>
          <w:sz w:val="18"/>
        </w:rPr>
        <w:t>(</w:t>
      </w:r>
      <w:r>
        <w:rPr>
          <w:rFonts w:ascii="Century Gothic" w:hAnsi="Century Gothic"/>
          <w:i/>
          <w:sz w:val="18"/>
        </w:rPr>
        <w:t>personne signant la procuration</w:t>
      </w:r>
      <w:r w:rsidRPr="00E25432">
        <w:rPr>
          <w:rStyle w:val="FootnoteReference"/>
          <w:rFonts w:ascii="Century Gothic" w:hAnsi="Century Gothic"/>
          <w:i/>
          <w:sz w:val="18"/>
          <w:szCs w:val="18"/>
        </w:rPr>
        <w:footnoteReference w:id="1"/>
      </w:r>
      <w:r>
        <w:rPr>
          <w:rFonts w:ascii="Century Gothic" w:hAnsi="Century Gothic"/>
          <w:sz w:val="18"/>
        </w:rPr>
        <w:t>)</w:t>
      </w:r>
    </w:p>
    <w:p w14:paraId="6CDA892D" w14:textId="77777777" w:rsidR="001412AB" w:rsidRDefault="00E25432" w:rsidP="009964F6">
      <w:pPr>
        <w:spacing w:line="336" w:lineRule="auto"/>
        <w:ind w:right="14"/>
        <w:jc w:val="both"/>
        <w:rPr>
          <w:rFonts w:ascii="Century Gothic" w:hAnsi="Century Gothic"/>
          <w:sz w:val="18"/>
          <w:szCs w:val="18"/>
        </w:rPr>
      </w:pPr>
      <w:r>
        <w:rPr>
          <w:rFonts w:ascii="Century Gothic" w:hAnsi="Century Gothic"/>
          <w:sz w:val="18"/>
        </w:rPr>
        <w:t xml:space="preserve">Prénom*………………………………………………. </w:t>
      </w:r>
    </w:p>
    <w:p w14:paraId="6CDA892E" w14:textId="77777777" w:rsidR="00796279" w:rsidRDefault="00E25432" w:rsidP="009964F6">
      <w:pPr>
        <w:spacing w:line="336" w:lineRule="auto"/>
        <w:ind w:right="14"/>
        <w:jc w:val="both"/>
        <w:rPr>
          <w:rFonts w:ascii="Century Gothic" w:hAnsi="Century Gothic"/>
          <w:sz w:val="18"/>
          <w:szCs w:val="18"/>
        </w:rPr>
      </w:pPr>
      <w:r>
        <w:rPr>
          <w:rFonts w:ascii="Century Gothic" w:hAnsi="Century Gothic"/>
          <w:sz w:val="18"/>
        </w:rPr>
        <w:t xml:space="preserve">Nom*………………………………………. </w:t>
      </w:r>
    </w:p>
    <w:p w14:paraId="6CDA892F" w14:textId="77777777" w:rsidR="00796279" w:rsidRDefault="00E25432" w:rsidP="009964F6">
      <w:pPr>
        <w:spacing w:line="336" w:lineRule="auto"/>
        <w:ind w:right="14"/>
        <w:jc w:val="both"/>
        <w:rPr>
          <w:rFonts w:ascii="Century Gothic" w:hAnsi="Century Gothic"/>
          <w:sz w:val="18"/>
          <w:szCs w:val="18"/>
        </w:rPr>
      </w:pPr>
      <w:r>
        <w:rPr>
          <w:rFonts w:ascii="Century Gothic" w:hAnsi="Century Gothic"/>
          <w:sz w:val="18"/>
        </w:rPr>
        <w:t xml:space="preserve">né/e à*……………………………………………le* ……………………………………………... </w:t>
      </w:r>
    </w:p>
    <w:p w14:paraId="6CDA8930" w14:textId="77777777" w:rsidR="00796279" w:rsidRDefault="00E25432" w:rsidP="009964F6">
      <w:pPr>
        <w:spacing w:line="336" w:lineRule="auto"/>
        <w:ind w:right="14"/>
        <w:jc w:val="both"/>
        <w:rPr>
          <w:rFonts w:ascii="Century Gothic" w:hAnsi="Century Gothic"/>
          <w:sz w:val="18"/>
          <w:szCs w:val="18"/>
        </w:rPr>
      </w:pPr>
      <w:r>
        <w:rPr>
          <w:rFonts w:ascii="Century Gothic" w:hAnsi="Century Gothic"/>
          <w:sz w:val="18"/>
        </w:rPr>
        <w:t xml:space="preserve">domicilié/e à ……………………………….…rue ……………………………………………… </w:t>
      </w:r>
    </w:p>
    <w:p w14:paraId="6CDA8931" w14:textId="77777777" w:rsidR="00796279" w:rsidRDefault="00E25432" w:rsidP="009964F6">
      <w:pPr>
        <w:spacing w:line="336" w:lineRule="auto"/>
        <w:ind w:right="14"/>
        <w:jc w:val="both"/>
        <w:rPr>
          <w:rFonts w:ascii="Century Gothic" w:hAnsi="Century Gothic"/>
          <w:sz w:val="18"/>
          <w:szCs w:val="18"/>
        </w:rPr>
      </w:pPr>
      <w:r>
        <w:rPr>
          <w:rFonts w:ascii="Century Gothic" w:hAnsi="Century Gothic"/>
          <w:sz w:val="18"/>
        </w:rPr>
        <w:t xml:space="preserve">Code fiscal ………………………………………………………………………………………… </w:t>
      </w:r>
    </w:p>
    <w:p w14:paraId="6CDA8932" w14:textId="77777777" w:rsidR="004A055C" w:rsidRPr="004A055C" w:rsidRDefault="004A055C" w:rsidP="009964F6">
      <w:pPr>
        <w:spacing w:line="336" w:lineRule="auto"/>
        <w:ind w:right="14"/>
        <w:jc w:val="both"/>
        <w:rPr>
          <w:rFonts w:ascii="Century Gothic" w:hAnsi="Century Gothic"/>
          <w:b/>
          <w:sz w:val="18"/>
          <w:szCs w:val="18"/>
        </w:rPr>
      </w:pPr>
      <w:r>
        <w:rPr>
          <w:rFonts w:ascii="Century Gothic" w:hAnsi="Century Gothic"/>
          <w:b/>
          <w:sz w:val="18"/>
        </w:rPr>
        <w:t>E-mail ………………………………… N° téléphone</w:t>
      </w:r>
      <w:r>
        <w:rPr>
          <w:rFonts w:ascii="Century Gothic" w:hAnsi="Century Gothic"/>
          <w:sz w:val="18"/>
        </w:rPr>
        <w:t>*</w:t>
      </w:r>
      <w:r>
        <w:rPr>
          <w:rFonts w:ascii="Century Gothic" w:hAnsi="Century Gothic"/>
          <w:b/>
          <w:sz w:val="18"/>
        </w:rPr>
        <w:t>……………………………..</w:t>
      </w:r>
    </w:p>
    <w:p w14:paraId="6CDA8933" w14:textId="77777777" w:rsidR="003A03AB" w:rsidRPr="00C17BA8" w:rsidRDefault="00E25432" w:rsidP="009964F6">
      <w:pPr>
        <w:spacing w:line="336" w:lineRule="auto"/>
        <w:ind w:right="14"/>
        <w:jc w:val="both"/>
        <w:rPr>
          <w:rFonts w:ascii="Century Gothic" w:hAnsi="Century Gothic"/>
          <w:sz w:val="18"/>
          <w:szCs w:val="18"/>
        </w:rPr>
      </w:pPr>
      <w:r>
        <w:rPr>
          <w:rFonts w:ascii="Century Gothic" w:hAnsi="Century Gothic"/>
          <w:b/>
          <w:sz w:val="18"/>
        </w:rPr>
        <w:t>Document d’identité en cours de validité (</w:t>
      </w:r>
      <w:r>
        <w:rPr>
          <w:rFonts w:ascii="Century Gothic" w:hAnsi="Century Gothic"/>
          <w:b/>
          <w:i/>
          <w:sz w:val="18"/>
        </w:rPr>
        <w:t>type</w:t>
      </w:r>
      <w:r>
        <w:rPr>
          <w:rFonts w:ascii="Century Gothic" w:hAnsi="Century Gothic"/>
          <w:b/>
          <w:sz w:val="18"/>
        </w:rPr>
        <w:t>)</w:t>
      </w:r>
      <w:r>
        <w:rPr>
          <w:rFonts w:ascii="Century Gothic" w:hAnsi="Century Gothic"/>
          <w:sz w:val="18"/>
        </w:rPr>
        <w:t xml:space="preserve"> * ………………………(</w:t>
      </w:r>
      <w:r>
        <w:rPr>
          <w:rFonts w:ascii="Century Gothic" w:hAnsi="Century Gothic"/>
          <w:b/>
          <w:i/>
          <w:sz w:val="18"/>
        </w:rPr>
        <w:t>à joindre en copie</w:t>
      </w:r>
      <w:r>
        <w:rPr>
          <w:rFonts w:ascii="Century Gothic" w:hAnsi="Century Gothic"/>
          <w:sz w:val="18"/>
        </w:rPr>
        <w:t>)    n. ………….……………</w:t>
      </w:r>
    </w:p>
    <w:p w14:paraId="6CDA8934" w14:textId="77777777" w:rsidR="002D6CE0" w:rsidRPr="00C17BA8" w:rsidRDefault="00E25432" w:rsidP="009964F6">
      <w:pPr>
        <w:pStyle w:val="NormalWeb"/>
        <w:spacing w:before="0" w:beforeAutospacing="0" w:after="0" w:afterAutospacing="0"/>
        <w:ind w:right="14"/>
        <w:jc w:val="center"/>
        <w:rPr>
          <w:rFonts w:ascii="Century Gothic" w:hAnsi="Century Gothic"/>
          <w:sz w:val="18"/>
          <w:szCs w:val="18"/>
        </w:rPr>
      </w:pPr>
      <w:r>
        <w:rPr>
          <w:rFonts w:ascii="Century Gothic" w:hAnsi="Century Gothic"/>
          <w:b/>
          <w:sz w:val="18"/>
        </w:rPr>
        <w:t>en qualité de</w:t>
      </w:r>
    </w:p>
    <w:p w14:paraId="6CDA8935" w14:textId="77777777" w:rsidR="00DE0AEE" w:rsidRDefault="00E25432" w:rsidP="009964F6">
      <w:pPr>
        <w:pStyle w:val="NormalWeb"/>
        <w:spacing w:before="0" w:beforeAutospacing="0" w:after="0" w:afterAutospacing="0"/>
        <w:ind w:right="14"/>
        <w:jc w:val="center"/>
        <w:rPr>
          <w:rFonts w:ascii="Century Gothic" w:hAnsi="Century Gothic"/>
          <w:sz w:val="18"/>
          <w:szCs w:val="18"/>
        </w:rPr>
      </w:pPr>
      <w:r>
        <w:rPr>
          <w:rFonts w:ascii="Century Gothic" w:hAnsi="Century Gothic"/>
          <w:i/>
          <w:sz w:val="18"/>
        </w:rPr>
        <w:t>(cocher la case correspondante</w:t>
      </w:r>
      <w:r>
        <w:rPr>
          <w:rFonts w:ascii="Century Gothic" w:hAnsi="Century Gothic"/>
          <w:sz w:val="18"/>
        </w:rPr>
        <w:t>)</w:t>
      </w:r>
    </w:p>
    <w:p w14:paraId="6CDA8936" w14:textId="77777777" w:rsidR="00796279" w:rsidRPr="00C17BA8" w:rsidRDefault="00796279" w:rsidP="009964F6">
      <w:pPr>
        <w:pStyle w:val="NormalWeb"/>
        <w:spacing w:before="0" w:beforeAutospacing="0" w:after="0" w:afterAutospacing="0"/>
        <w:ind w:right="14"/>
        <w:jc w:val="center"/>
        <w:rPr>
          <w:rFonts w:ascii="Century Gothic" w:hAnsi="Century Gothic"/>
          <w:sz w:val="18"/>
          <w:szCs w:val="18"/>
        </w:rPr>
      </w:pPr>
    </w:p>
    <w:p w14:paraId="6CDA8937" w14:textId="77777777" w:rsidR="009340EF" w:rsidRPr="00C17BA8" w:rsidRDefault="00940A97" w:rsidP="009964F6">
      <w:pPr>
        <w:pStyle w:val="NormalWeb"/>
        <w:numPr>
          <w:ilvl w:val="0"/>
          <w:numId w:val="27"/>
        </w:numPr>
        <w:spacing w:before="0" w:beforeAutospacing="0" w:after="0" w:afterAutospacing="0" w:line="336" w:lineRule="auto"/>
        <w:ind w:right="14"/>
        <w:jc w:val="both"/>
        <w:rPr>
          <w:rFonts w:ascii="Century Gothic" w:hAnsi="Century Gothic"/>
          <w:sz w:val="18"/>
          <w:szCs w:val="18"/>
        </w:rPr>
      </w:pPr>
      <w:r>
        <w:rPr>
          <w:rFonts w:ascii="Century Gothic" w:hAnsi="Century Gothic"/>
          <w:sz w:val="18"/>
        </w:rPr>
        <w:t xml:space="preserve">personne à laquelle est conféré le droit de vote </w:t>
      </w:r>
    </w:p>
    <w:p w14:paraId="6CDA8938" w14:textId="77777777" w:rsidR="00796279" w:rsidRDefault="00E25432" w:rsidP="009964F6">
      <w:pPr>
        <w:pStyle w:val="NormalWeb"/>
        <w:spacing w:before="0" w:beforeAutospacing="0" w:after="0" w:afterAutospacing="0" w:line="336" w:lineRule="auto"/>
        <w:ind w:left="540" w:right="14" w:hanging="360"/>
        <w:jc w:val="both"/>
        <w:rPr>
          <w:rFonts w:ascii="Century Gothic" w:hAnsi="Century Gothic"/>
          <w:i/>
          <w:sz w:val="18"/>
          <w:szCs w:val="18"/>
        </w:rPr>
      </w:pPr>
      <w:r>
        <w:rPr>
          <w:rFonts w:ascii="Century Gothic" w:hAnsi="Century Gothic"/>
          <w:sz w:val="18"/>
        </w:rPr>
        <w:sym w:font="Wingdings 2" w:char="F0A3"/>
      </w:r>
      <w:r>
        <w:rPr>
          <w:rFonts w:ascii="Century Gothic" w:hAnsi="Century Gothic"/>
          <w:sz w:val="18"/>
        </w:rPr>
        <w:t xml:space="preserve"> </w:t>
      </w:r>
      <w:r>
        <w:rPr>
          <w:rFonts w:ascii="Century Gothic" w:hAnsi="Century Gothic"/>
          <w:sz w:val="18"/>
        </w:rPr>
        <w:tab/>
        <w:t>représentant légal ou personne ayant les pouvoirs de représentation appropriés de (</w:t>
      </w:r>
      <w:r>
        <w:rPr>
          <w:rFonts w:ascii="Century Gothic" w:hAnsi="Century Gothic"/>
          <w:i/>
          <w:sz w:val="18"/>
        </w:rPr>
        <w:t>nom de la personne moral détenant les droits de vote</w:t>
      </w:r>
      <w:r w:rsidRPr="00E25432">
        <w:rPr>
          <w:rStyle w:val="FootnoteReference"/>
          <w:rFonts w:ascii="Century Gothic" w:hAnsi="Century Gothic"/>
          <w:i/>
          <w:sz w:val="18"/>
          <w:szCs w:val="18"/>
        </w:rPr>
        <w:footnoteReference w:id="2"/>
      </w:r>
      <w:r>
        <w:rPr>
          <w:rFonts w:ascii="Century Gothic" w:hAnsi="Century Gothic"/>
          <w:sz w:val="18"/>
        </w:rPr>
        <w:t>)*   …………………………………………… ayant son siège légal à* …………………………………………… rue* ………………………. Code fiscal/N°TVA ……………………………………… (</w:t>
      </w:r>
      <w:r>
        <w:rPr>
          <w:rFonts w:ascii="Century Gothic" w:hAnsi="Century Gothic"/>
          <w:b/>
          <w:i/>
          <w:sz w:val="18"/>
        </w:rPr>
        <w:t>à  joindre en copie la documentation prouvant les pouvoirs de représentation</w:t>
      </w:r>
      <w:r>
        <w:rPr>
          <w:rFonts w:ascii="Century Gothic" w:hAnsi="Century Gothic"/>
          <w:i/>
          <w:sz w:val="18"/>
        </w:rPr>
        <w:t xml:space="preserve">) </w:t>
      </w:r>
      <w:r>
        <w:rPr>
          <w:rFonts w:ascii="Century Gothic" w:hAnsi="Century Gothic"/>
          <w:sz w:val="18"/>
        </w:rPr>
        <w:t>auquel est attribué le droit de vote</w:t>
      </w:r>
    </w:p>
    <w:p w14:paraId="6CDA8939" w14:textId="77777777" w:rsidR="002D6CE0" w:rsidRPr="00C17BA8" w:rsidRDefault="00E25432" w:rsidP="009964F6">
      <w:pPr>
        <w:pStyle w:val="NormalWeb"/>
        <w:spacing w:before="0" w:beforeAutospacing="0" w:after="0" w:afterAutospacing="0" w:line="336" w:lineRule="auto"/>
        <w:ind w:right="14"/>
        <w:jc w:val="both"/>
        <w:rPr>
          <w:rFonts w:ascii="Century Gothic" w:hAnsi="Century Gothic"/>
          <w:sz w:val="18"/>
          <w:szCs w:val="18"/>
        </w:rPr>
      </w:pPr>
      <w:r>
        <w:rPr>
          <w:rFonts w:ascii="Century Gothic" w:hAnsi="Century Gothic"/>
          <w:sz w:val="18"/>
          <w:u w:val="single"/>
        </w:rPr>
        <w:t xml:space="preserve">en sa qualité de </w:t>
      </w:r>
      <w:r>
        <w:rPr>
          <w:rFonts w:ascii="Century Gothic" w:hAnsi="Century Gothic"/>
          <w:i/>
          <w:sz w:val="18"/>
          <w:u w:val="single"/>
        </w:rPr>
        <w:t>(cocher la case correspondante</w:t>
      </w:r>
      <w:r>
        <w:rPr>
          <w:rFonts w:ascii="Century Gothic" w:hAnsi="Century Gothic"/>
          <w:sz w:val="18"/>
          <w:u w:val="single"/>
        </w:rPr>
        <w:t>)</w:t>
      </w:r>
      <w:r>
        <w:rPr>
          <w:rFonts w:ascii="Century Gothic" w:hAnsi="Century Gothic"/>
          <w:sz w:val="18"/>
        </w:rPr>
        <w:t>* :</w:t>
      </w:r>
    </w:p>
    <w:p w14:paraId="6CDA893A" w14:textId="6477BDF2" w:rsidR="007A22FC" w:rsidRPr="00C17BA8" w:rsidRDefault="00E25432" w:rsidP="009964F6">
      <w:pPr>
        <w:pStyle w:val="NormalWeb"/>
        <w:spacing w:before="0" w:beforeAutospacing="0" w:after="0" w:afterAutospacing="0" w:line="336" w:lineRule="auto"/>
        <w:ind w:left="360" w:right="14"/>
        <w:jc w:val="both"/>
        <w:rPr>
          <w:rFonts w:ascii="Century Gothic" w:hAnsi="Century Gothic"/>
          <w:sz w:val="18"/>
          <w:szCs w:val="18"/>
        </w:rPr>
      </w:pPr>
      <w:r>
        <w:rPr>
          <w:rFonts w:ascii="Century Gothic" w:hAnsi="Century Gothic"/>
          <w:sz w:val="18"/>
        </w:rPr>
        <w:t xml:space="preserve">□ </w:t>
      </w:r>
      <w:proofErr w:type="gramStart"/>
      <w:r>
        <w:rPr>
          <w:rFonts w:ascii="Century Gothic" w:hAnsi="Century Gothic"/>
          <w:b/>
          <w:sz w:val="18"/>
        </w:rPr>
        <w:t>actionnaire</w:t>
      </w:r>
      <w:proofErr w:type="gramEnd"/>
      <w:r w:rsidR="009964F6">
        <w:rPr>
          <w:rFonts w:ascii="Century Gothic" w:hAnsi="Century Gothic"/>
          <w:sz w:val="18"/>
        </w:rPr>
        <w:tab/>
      </w:r>
      <w:r w:rsidR="009964F6">
        <w:rPr>
          <w:rFonts w:ascii="Century Gothic" w:hAnsi="Century Gothic"/>
          <w:sz w:val="18"/>
        </w:rPr>
        <w:tab/>
      </w:r>
      <w:r>
        <w:rPr>
          <w:rFonts w:ascii="Century Gothic" w:hAnsi="Century Gothic"/>
          <w:sz w:val="18"/>
        </w:rPr>
        <w:t xml:space="preserve">□ créancier gagiste </w:t>
      </w:r>
      <w:r>
        <w:rPr>
          <w:rFonts w:ascii="Century Gothic" w:hAnsi="Century Gothic"/>
          <w:sz w:val="18"/>
        </w:rPr>
        <w:tab/>
        <w:t xml:space="preserve">              □ porteur </w:t>
      </w:r>
      <w:r>
        <w:rPr>
          <w:rFonts w:ascii="Century Gothic" w:hAnsi="Century Gothic"/>
          <w:sz w:val="18"/>
        </w:rPr>
        <w:tab/>
      </w:r>
    </w:p>
    <w:p w14:paraId="6CDA893B" w14:textId="77777777" w:rsidR="007A22FC" w:rsidRPr="00C17BA8" w:rsidRDefault="00E25432" w:rsidP="009964F6">
      <w:pPr>
        <w:pStyle w:val="NormalWeb"/>
        <w:spacing w:before="0" w:beforeAutospacing="0" w:after="0" w:afterAutospacing="0" w:line="336" w:lineRule="auto"/>
        <w:ind w:left="360" w:right="14"/>
        <w:jc w:val="both"/>
        <w:rPr>
          <w:rFonts w:ascii="Century Gothic" w:hAnsi="Century Gothic"/>
          <w:sz w:val="18"/>
          <w:szCs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 usufruitier</w:t>
      </w:r>
      <w:r>
        <w:rPr>
          <w:rFonts w:ascii="Century Gothic" w:hAnsi="Century Gothic"/>
          <w:sz w:val="18"/>
        </w:rPr>
        <w:tab/>
      </w:r>
      <w:r>
        <w:rPr>
          <w:rFonts w:ascii="Century Gothic" w:hAnsi="Century Gothic"/>
          <w:sz w:val="18"/>
        </w:rPr>
        <w:tab/>
      </w:r>
      <w:r>
        <w:rPr>
          <w:rFonts w:ascii="Century Gothic" w:hAnsi="Century Gothic"/>
          <w:sz w:val="18"/>
        </w:rPr>
        <w:tab/>
        <w:t>□ gardien-conservateur</w:t>
      </w:r>
      <w:r>
        <w:rPr>
          <w:rFonts w:ascii="Century Gothic" w:hAnsi="Century Gothic"/>
          <w:sz w:val="18"/>
        </w:rPr>
        <w:tab/>
      </w:r>
    </w:p>
    <w:p w14:paraId="6CDA893C" w14:textId="77777777" w:rsidR="00EB1A50" w:rsidRPr="00C17BA8" w:rsidRDefault="00E25432" w:rsidP="009964F6">
      <w:pPr>
        <w:pStyle w:val="NormalWeb"/>
        <w:spacing w:before="0" w:beforeAutospacing="0" w:after="0" w:afterAutospacing="0" w:line="336" w:lineRule="auto"/>
        <w:ind w:left="360" w:right="14"/>
        <w:jc w:val="both"/>
        <w:rPr>
          <w:rFonts w:ascii="Century Gothic" w:hAnsi="Century Gothic"/>
          <w:sz w:val="18"/>
          <w:szCs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 gestionnaire</w:t>
      </w:r>
      <w:r>
        <w:rPr>
          <w:rFonts w:ascii="Century Gothic" w:hAnsi="Century Gothic"/>
          <w:sz w:val="18"/>
        </w:rPr>
        <w:tab/>
      </w:r>
      <w:r>
        <w:rPr>
          <w:rFonts w:ascii="Century Gothic" w:hAnsi="Century Gothic"/>
          <w:sz w:val="18"/>
        </w:rPr>
        <w:tab/>
      </w:r>
      <w:r>
        <w:rPr>
          <w:rFonts w:ascii="Century Gothic" w:hAnsi="Century Gothic"/>
          <w:sz w:val="18"/>
        </w:rPr>
        <w:tab/>
        <w:t xml:space="preserve"> □ autre (</w:t>
      </w:r>
      <w:r>
        <w:rPr>
          <w:rFonts w:ascii="Century Gothic" w:hAnsi="Century Gothic"/>
          <w:i/>
          <w:sz w:val="18"/>
        </w:rPr>
        <w:t>préciser</w:t>
      </w:r>
      <w:r>
        <w:rPr>
          <w:rFonts w:ascii="Century Gothic" w:hAnsi="Century Gothic"/>
          <w:sz w:val="18"/>
        </w:rPr>
        <w:t xml:space="preserve">) ……………… </w:t>
      </w:r>
    </w:p>
    <w:p w14:paraId="6CDA893D" w14:textId="77777777" w:rsidR="00796279" w:rsidRDefault="00796279" w:rsidP="009964F6">
      <w:pPr>
        <w:pStyle w:val="NormalWeb"/>
        <w:spacing w:before="0" w:beforeAutospacing="0" w:after="0" w:afterAutospacing="0" w:line="336" w:lineRule="auto"/>
        <w:ind w:right="14"/>
        <w:jc w:val="both"/>
        <w:rPr>
          <w:rFonts w:ascii="Century Gothic" w:hAnsi="Century Gothic"/>
          <w:sz w:val="18"/>
          <w:szCs w:val="18"/>
        </w:rPr>
      </w:pPr>
    </w:p>
    <w:p w14:paraId="6CDA893E" w14:textId="2653B612" w:rsidR="002E3F34" w:rsidRPr="00C17BA8" w:rsidRDefault="00796279" w:rsidP="009964F6">
      <w:pPr>
        <w:pStyle w:val="NormalWeb"/>
        <w:spacing w:before="0" w:beforeAutospacing="0" w:after="0" w:afterAutospacing="0" w:line="336" w:lineRule="auto"/>
        <w:ind w:right="14"/>
        <w:jc w:val="both"/>
        <w:rPr>
          <w:rFonts w:ascii="Century Gothic" w:hAnsi="Century Gothic"/>
          <w:sz w:val="18"/>
          <w:szCs w:val="18"/>
        </w:rPr>
      </w:pPr>
      <w:r>
        <w:rPr>
          <w:rFonts w:ascii="Century Gothic" w:hAnsi="Century Gothic"/>
          <w:sz w:val="18"/>
        </w:rPr>
        <w:t xml:space="preserve">pour </w:t>
      </w:r>
      <w:r>
        <w:rPr>
          <w:rFonts w:ascii="Century Gothic" w:hAnsi="Century Gothic"/>
          <w:b/>
          <w:sz w:val="18"/>
        </w:rPr>
        <w:t>n.* ………………..…  actions ordinaires Take Off S.p.A.</w:t>
      </w:r>
      <w:r>
        <w:rPr>
          <w:rFonts w:ascii="Century Gothic" w:hAnsi="Century Gothic"/>
          <w:sz w:val="18"/>
        </w:rPr>
        <w:t xml:space="preserve"> (ISIN IT0005467425) selon la communication (</w:t>
      </w:r>
      <w:r>
        <w:rPr>
          <w:rFonts w:ascii="Century Gothic" w:hAnsi="Century Gothic"/>
          <w:i/>
          <w:sz w:val="18"/>
        </w:rPr>
        <w:t>ex art. 83-sexies Décret législatif n°58/1998</w:t>
      </w:r>
      <w:r>
        <w:rPr>
          <w:rFonts w:ascii="Century Gothic" w:hAnsi="Century Gothic"/>
          <w:sz w:val="18"/>
        </w:rPr>
        <w:t xml:space="preserve">) n. ………………………… effectuée par l’intermédiaire ……………………………………………………………………………… ABI ……………… CAB ……………… </w:t>
      </w:r>
    </w:p>
    <w:p w14:paraId="6CDA893F" w14:textId="339E49F5" w:rsidR="0055571F" w:rsidRPr="00C17BA8" w:rsidRDefault="00796279" w:rsidP="00165E43">
      <w:pPr>
        <w:spacing w:before="240" w:after="240" w:line="336" w:lineRule="auto"/>
        <w:ind w:right="14"/>
        <w:jc w:val="center"/>
        <w:rPr>
          <w:rFonts w:ascii="Century Gothic" w:hAnsi="Century Gothic"/>
          <w:b/>
          <w:sz w:val="18"/>
          <w:szCs w:val="18"/>
        </w:rPr>
      </w:pPr>
      <w:r>
        <w:br w:type="column"/>
      </w:r>
      <w:r>
        <w:rPr>
          <w:rFonts w:ascii="Century Gothic" w:hAnsi="Century Gothic"/>
          <w:b/>
          <w:sz w:val="18"/>
        </w:rPr>
        <w:lastRenderedPageBreak/>
        <w:t>donne procuration/sous-délégation</w:t>
      </w:r>
    </w:p>
    <w:p w14:paraId="6CDA8940" w14:textId="5B606610" w:rsidR="00212AEB" w:rsidRPr="00BF5022" w:rsidRDefault="0069072A" w:rsidP="00216DDF">
      <w:pPr>
        <w:pStyle w:val="ListParagraph"/>
        <w:spacing w:before="120" w:line="288" w:lineRule="auto"/>
        <w:ind w:left="0" w:right="14"/>
        <w:jc w:val="both"/>
        <w:rPr>
          <w:rFonts w:ascii="Century Gothic" w:hAnsi="Century Gothic" w:cs="Arial"/>
          <w:b/>
          <w:sz w:val="18"/>
          <w:szCs w:val="18"/>
        </w:rPr>
      </w:pPr>
      <w:bookmarkStart w:id="3" w:name="_Hlk97812276"/>
      <w:r>
        <w:rPr>
          <w:rFonts w:ascii="Century Gothic" w:hAnsi="Century Gothic"/>
          <w:b/>
          <w:sz w:val="18"/>
        </w:rPr>
        <w:t>Maitre Donatella de Lieto Vollaro, née à Rome le 23 septembre 1972, code fiscal DLTDTL72P63H501L, qui peut être remplacée par Me Paolo Orlando Daviddi, né à Milan le 20 juin 1963, code fiscal DVDPRL63H20F205A ou par Me Monica Ronzitti, née à Atessa (CH  le 18 avril 1984, code fiscal RNZMNC84D58A485G ou par Me Angelica Codazzi, née à Monza (MB) le 9 mai 1994, code fiscal CDZNLC94E49F704K, ou Mme Alessandra Braccio, née à Lecce le 19 mai 1997, code fiscal BRCLSN97E59E506X, toutes domiciliées au cabinet Grimaldi Alliance à Milan, Corso Europa 12, pour assister et le représenter à l'assemblée générale des actionnaires.</w:t>
      </w:r>
    </w:p>
    <w:p w14:paraId="6CDA8941" w14:textId="6B3F0CFA" w:rsidR="0084341F" w:rsidRDefault="0084341F" w:rsidP="0084341F">
      <w:pPr>
        <w:spacing w:before="120" w:line="288" w:lineRule="auto"/>
        <w:ind w:right="14"/>
        <w:jc w:val="both"/>
        <w:rPr>
          <w:rFonts w:ascii="Century Gothic" w:hAnsi="Century Gothic"/>
          <w:b/>
          <w:sz w:val="18"/>
          <w:szCs w:val="18"/>
        </w:rPr>
      </w:pPr>
      <w:r>
        <w:rPr>
          <w:rFonts w:ascii="Century Gothic" w:hAnsi="Century Gothic"/>
          <w:b/>
          <w:sz w:val="18"/>
        </w:rPr>
        <w:t>Le/la soussigné/e déclare en outre que le droit de vote sera exercé par le mandataire/sous-mandataire conformément aux instructions de vote spécifiques données par le mandant soussigné</w:t>
      </w:r>
      <w:bookmarkEnd w:id="3"/>
      <w:r>
        <w:rPr>
          <w:rFonts w:ascii="Century Gothic" w:hAnsi="Century Gothic"/>
          <w:b/>
          <w:sz w:val="18"/>
        </w:rPr>
        <w:t xml:space="preserve">. </w:t>
      </w:r>
    </w:p>
    <w:p w14:paraId="6CDA8942" w14:textId="77777777" w:rsidR="0084341F" w:rsidRDefault="0084341F" w:rsidP="004B0D15">
      <w:pPr>
        <w:spacing w:before="120" w:line="360" w:lineRule="auto"/>
        <w:ind w:right="9"/>
        <w:jc w:val="center"/>
        <w:rPr>
          <w:rFonts w:ascii="Century Gothic" w:hAnsi="Century Gothic"/>
          <w:sz w:val="18"/>
          <w:szCs w:val="18"/>
        </w:rPr>
      </w:pPr>
      <w:bookmarkStart w:id="4" w:name="_Hlk35353863"/>
    </w:p>
    <w:p w14:paraId="6CDA8943" w14:textId="77777777" w:rsidR="00D740FE" w:rsidRPr="00C17BA8" w:rsidRDefault="00E25432" w:rsidP="004B0D15">
      <w:pPr>
        <w:spacing w:before="120" w:line="360" w:lineRule="auto"/>
        <w:ind w:right="9"/>
        <w:jc w:val="center"/>
        <w:rPr>
          <w:rFonts w:ascii="Century Gothic" w:hAnsi="Century Gothic"/>
          <w:sz w:val="18"/>
          <w:szCs w:val="18"/>
        </w:rPr>
      </w:pPr>
      <w:r>
        <w:rPr>
          <w:rFonts w:ascii="Century Gothic" w:hAnsi="Century Gothic"/>
          <w:sz w:val="18"/>
        </w:rPr>
        <w:t>__________________________</w:t>
      </w:r>
      <w:r>
        <w:rPr>
          <w:rFonts w:ascii="Century Gothic" w:hAnsi="Century Gothic"/>
          <w:sz w:val="18"/>
        </w:rPr>
        <w:tab/>
      </w:r>
      <w:r>
        <w:rPr>
          <w:rFonts w:ascii="Century Gothic" w:hAnsi="Century Gothic"/>
          <w:sz w:val="18"/>
        </w:rPr>
        <w:tab/>
        <w:t>________________________________</w:t>
      </w:r>
    </w:p>
    <w:p w14:paraId="6CDA8944" w14:textId="77777777" w:rsidR="00E5433D" w:rsidRPr="00C17BA8" w:rsidRDefault="00E25432" w:rsidP="004B0D15">
      <w:pPr>
        <w:spacing w:before="120"/>
        <w:ind w:left="706" w:right="14"/>
        <w:rPr>
          <w:rFonts w:ascii="Century Gothic" w:hAnsi="Century Gothic"/>
          <w:i/>
          <w:sz w:val="18"/>
          <w:szCs w:val="18"/>
        </w:rPr>
      </w:pPr>
      <w:r>
        <w:rPr>
          <w:rFonts w:ascii="Century Gothic" w:hAnsi="Century Gothic"/>
          <w:i/>
          <w:sz w:val="18"/>
        </w:rPr>
        <w:t xml:space="preserve">             (Lieu et date)</w:t>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t>(Signature du mandant)</w:t>
      </w:r>
    </w:p>
    <w:bookmarkEnd w:id="4"/>
    <w:p w14:paraId="6CDA8945" w14:textId="77777777" w:rsidR="001412AB" w:rsidRDefault="001412AB" w:rsidP="004B0D15">
      <w:pPr>
        <w:spacing w:before="120" w:line="360" w:lineRule="auto"/>
        <w:ind w:right="9"/>
        <w:jc w:val="both"/>
        <w:rPr>
          <w:rFonts w:ascii="Century Gothic" w:hAnsi="Century Gothic"/>
          <w:sz w:val="18"/>
          <w:szCs w:val="18"/>
        </w:rPr>
      </w:pPr>
    </w:p>
    <w:p w14:paraId="6CDA8946" w14:textId="77777777" w:rsidR="000C5054" w:rsidRDefault="001412AB" w:rsidP="00BF5022">
      <w:pPr>
        <w:spacing w:before="120"/>
        <w:ind w:right="11"/>
        <w:jc w:val="both"/>
        <w:rPr>
          <w:rFonts w:ascii="Century Gothic" w:hAnsi="Century Gothic"/>
          <w:sz w:val="18"/>
          <w:szCs w:val="18"/>
        </w:rPr>
      </w:pPr>
      <w:r>
        <w:rPr>
          <w:rFonts w:ascii="Century Gothic" w:hAnsi="Century Gothic"/>
          <w:sz w:val="18"/>
        </w:rPr>
        <w:t>En signant cette procuration, le soussigné s'engage à la signifier en envoyant l'original ou une copie de l'original, certifiant ainsi dès à présent la conformité à l'original du document à signifier à la Société.</w:t>
      </w:r>
    </w:p>
    <w:p w14:paraId="6CDA8947" w14:textId="77777777" w:rsidR="001412AB" w:rsidRDefault="001412AB" w:rsidP="001412AB">
      <w:pPr>
        <w:spacing w:before="120" w:line="360" w:lineRule="auto"/>
        <w:ind w:right="9"/>
        <w:jc w:val="center"/>
        <w:rPr>
          <w:rFonts w:ascii="Century Gothic" w:hAnsi="Century Gothic"/>
          <w:sz w:val="18"/>
          <w:szCs w:val="18"/>
        </w:rPr>
      </w:pPr>
    </w:p>
    <w:p w14:paraId="6CDA8948" w14:textId="77777777" w:rsidR="001412AB" w:rsidRPr="00C17BA8" w:rsidRDefault="001412AB" w:rsidP="001412AB">
      <w:pPr>
        <w:spacing w:before="120" w:line="360" w:lineRule="auto"/>
        <w:ind w:right="9"/>
        <w:jc w:val="center"/>
        <w:rPr>
          <w:rFonts w:ascii="Century Gothic" w:hAnsi="Century Gothic"/>
          <w:sz w:val="18"/>
          <w:szCs w:val="18"/>
        </w:rPr>
      </w:pPr>
      <w:r>
        <w:rPr>
          <w:rFonts w:ascii="Century Gothic" w:hAnsi="Century Gothic"/>
          <w:sz w:val="18"/>
        </w:rPr>
        <w:t>__________________________</w:t>
      </w:r>
      <w:r>
        <w:rPr>
          <w:rFonts w:ascii="Century Gothic" w:hAnsi="Century Gothic"/>
          <w:sz w:val="18"/>
        </w:rPr>
        <w:tab/>
      </w:r>
      <w:r>
        <w:rPr>
          <w:rFonts w:ascii="Century Gothic" w:hAnsi="Century Gothic"/>
          <w:sz w:val="18"/>
        </w:rPr>
        <w:tab/>
        <w:t>________________________________</w:t>
      </w:r>
    </w:p>
    <w:p w14:paraId="6CDA8949" w14:textId="77777777" w:rsidR="001412AB" w:rsidRPr="00C17BA8" w:rsidRDefault="001412AB" w:rsidP="001412AB">
      <w:pPr>
        <w:spacing w:before="120"/>
        <w:ind w:left="706" w:right="14"/>
        <w:rPr>
          <w:rFonts w:ascii="Century Gothic" w:hAnsi="Century Gothic"/>
          <w:i/>
          <w:sz w:val="18"/>
          <w:szCs w:val="18"/>
        </w:rPr>
      </w:pPr>
      <w:r>
        <w:rPr>
          <w:rFonts w:ascii="Century Gothic" w:hAnsi="Century Gothic"/>
          <w:i/>
          <w:sz w:val="18"/>
        </w:rPr>
        <w:t xml:space="preserve">             (Lieu et date)</w:t>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t>(Signature du mandant)</w:t>
      </w:r>
    </w:p>
    <w:p w14:paraId="6CDA894A" w14:textId="77777777" w:rsidR="00840A62" w:rsidRDefault="00840A62" w:rsidP="003A3816">
      <w:pPr>
        <w:widowControl w:val="0"/>
        <w:autoSpaceDE w:val="0"/>
        <w:autoSpaceDN w:val="0"/>
        <w:adjustRightInd w:val="0"/>
        <w:jc w:val="both"/>
        <w:rPr>
          <w:rFonts w:ascii="Century Gothic" w:hAnsi="Century Gothic" w:cs="Arial"/>
          <w:sz w:val="18"/>
          <w:szCs w:val="18"/>
        </w:rPr>
      </w:pPr>
    </w:p>
    <w:p w14:paraId="6CDA894B" w14:textId="77777777" w:rsidR="00E113A7" w:rsidRPr="00C17BA8" w:rsidRDefault="00E113A7" w:rsidP="00E113A7">
      <w:pPr>
        <w:widowControl w:val="0"/>
        <w:autoSpaceDE w:val="0"/>
        <w:autoSpaceDN w:val="0"/>
        <w:adjustRightInd w:val="0"/>
        <w:jc w:val="both"/>
        <w:rPr>
          <w:rFonts w:ascii="Century Gothic" w:hAnsi="Century Gothic" w:cs="Arial"/>
          <w:sz w:val="18"/>
          <w:szCs w:val="18"/>
        </w:rPr>
      </w:pPr>
    </w:p>
    <w:p w14:paraId="6CDA894C" w14:textId="580F4829" w:rsidR="00C16855" w:rsidRDefault="00915FB9" w:rsidP="00E113A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8"/>
          <w:szCs w:val="18"/>
        </w:rPr>
      </w:pPr>
      <w:r>
        <w:rPr>
          <w:rFonts w:ascii="Century Gothic" w:hAnsi="Century Gothic"/>
          <w:sz w:val="18"/>
        </w:rPr>
        <w:t xml:space="preserve">Me Donatella de Lieto Vollaro déclare qu'il n'existe, ni pour elle, </w:t>
      </w:r>
      <w:bookmarkStart w:id="5" w:name="_Hlk97812363"/>
      <w:r>
        <w:rPr>
          <w:rFonts w:ascii="Century Gothic" w:hAnsi="Century Gothic"/>
          <w:sz w:val="18"/>
        </w:rPr>
        <w:t xml:space="preserve">ni pour ses suppléants, </w:t>
      </w:r>
      <w:bookmarkEnd w:id="5"/>
      <w:r>
        <w:rPr>
          <w:rFonts w:ascii="Century Gothic" w:hAnsi="Century Gothic"/>
          <w:sz w:val="18"/>
        </w:rPr>
        <w:t>aucune situation de conflit d'intérêts au sens de l'article 135-</w:t>
      </w:r>
      <w:r>
        <w:rPr>
          <w:rFonts w:ascii="Century Gothic" w:hAnsi="Century Gothic"/>
          <w:i/>
          <w:sz w:val="18"/>
        </w:rPr>
        <w:t>decies</w:t>
      </w:r>
      <w:r>
        <w:rPr>
          <w:rFonts w:ascii="Century Gothic" w:hAnsi="Century Gothic"/>
          <w:sz w:val="18"/>
        </w:rPr>
        <w:t xml:space="preserve">, paragraphe 2, du Décret législatif n°58/1998 en ce qui concerne les propositions de résolution soumises au vote. </w:t>
      </w:r>
    </w:p>
    <w:p w14:paraId="6CDA894D" w14:textId="3083724D" w:rsidR="00E113A7" w:rsidRPr="000B5147" w:rsidRDefault="00C16855" w:rsidP="00E113A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8"/>
          <w:szCs w:val="18"/>
        </w:rPr>
      </w:pPr>
      <w:r>
        <w:rPr>
          <w:rFonts w:ascii="Century Gothic" w:hAnsi="Century Gothic"/>
          <w:sz w:val="18"/>
        </w:rPr>
        <w:t>En cas de circonstances inconnues au moment de l'établissement de la procuration, qui ne peuvent être communiquées au mandataire, ou en cas de modifications ou de compléments aux propositions soumises à l'assemblée générale, le mandataire et son suppléant devront s'abstenir d'émettre un vote autre que celui indiqué dans les instructions. Si le mandant ne fournit pas d'instructions spécifiques pour ces hypothèses par une indication dans les cases appropriées, les instructions fournies dans le mandant seront réputées confirmées en ordre principal. S'il n'est pas possible de voter selon les instructions fournies, le mandataire s’abstiendra sur ces questions. En tout état de cause, en l'absence d'instructions de vote sur certains des points de l'ordre du jour, le mandataire n'émettra aucun vote pour ces points</w:t>
      </w:r>
    </w:p>
    <w:p w14:paraId="6CDA894E" w14:textId="77777777" w:rsidR="00E113A7" w:rsidRPr="000B5147" w:rsidRDefault="00E113A7" w:rsidP="00E113A7">
      <w:pPr>
        <w:tabs>
          <w:tab w:val="left" w:pos="5280"/>
        </w:tabs>
        <w:jc w:val="center"/>
        <w:outlineLvl w:val="0"/>
        <w:rPr>
          <w:rFonts w:ascii="Century Gothic" w:hAnsi="Century Gothic" w:cs="Calibri"/>
          <w:b/>
          <w:bCs/>
          <w:i/>
          <w:iCs/>
          <w:sz w:val="18"/>
          <w:szCs w:val="18"/>
        </w:rPr>
      </w:pPr>
    </w:p>
    <w:p w14:paraId="6CDA894F" w14:textId="77777777" w:rsidR="00E113A7" w:rsidRPr="004F7A03" w:rsidRDefault="00E113A7" w:rsidP="00E113A7">
      <w:pPr>
        <w:pStyle w:val="ListParagraph"/>
        <w:spacing w:before="120" w:line="360" w:lineRule="auto"/>
        <w:ind w:right="9"/>
        <w:jc w:val="both"/>
        <w:rPr>
          <w:rFonts w:ascii="Century Gothic" w:hAnsi="Century Gothic"/>
          <w:i/>
          <w:sz w:val="18"/>
          <w:szCs w:val="18"/>
        </w:rPr>
      </w:pPr>
    </w:p>
    <w:p w14:paraId="6CDA8950" w14:textId="77777777" w:rsidR="00E113A7" w:rsidRPr="00747A9F" w:rsidRDefault="00E113A7" w:rsidP="00E113A7">
      <w:pPr>
        <w:ind w:right="9"/>
        <w:jc w:val="center"/>
        <w:rPr>
          <w:rFonts w:ascii="Century Gothic" w:hAnsi="Century Gothic"/>
          <w:b/>
          <w:sz w:val="18"/>
          <w:szCs w:val="18"/>
        </w:rPr>
      </w:pPr>
      <w:r>
        <w:br w:type="column"/>
      </w:r>
      <w:r>
        <w:rPr>
          <w:rFonts w:ascii="Century Gothic" w:hAnsi="Century Gothic"/>
          <w:b/>
          <w:sz w:val="18"/>
        </w:rPr>
        <w:lastRenderedPageBreak/>
        <w:t xml:space="preserve">INSTRUCTIONS DE VOTE </w:t>
      </w:r>
    </w:p>
    <w:p w14:paraId="6CDA8951" w14:textId="77777777" w:rsidR="00E113A7" w:rsidRPr="00620812" w:rsidRDefault="00E113A7" w:rsidP="00E113A7">
      <w:pPr>
        <w:ind w:right="9"/>
        <w:jc w:val="center"/>
        <w:rPr>
          <w:rFonts w:ascii="Century Gothic" w:hAnsi="Century Gothic" w:cs="Calibri"/>
          <w:i/>
          <w:iCs/>
          <w:sz w:val="18"/>
          <w:szCs w:val="18"/>
        </w:rPr>
      </w:pPr>
      <w:r>
        <w:rPr>
          <w:rFonts w:ascii="Century Gothic" w:hAnsi="Century Gothic"/>
          <w:i/>
          <w:sz w:val="18"/>
        </w:rPr>
        <w:t>(pour le mandataire uniquement - Cocher les cases choisies)</w:t>
      </w:r>
    </w:p>
    <w:p w14:paraId="6CDA8952" w14:textId="77777777" w:rsidR="00E113A7" w:rsidRPr="00620812" w:rsidRDefault="00E113A7" w:rsidP="00E113A7">
      <w:pPr>
        <w:tabs>
          <w:tab w:val="left" w:pos="3120"/>
          <w:tab w:val="left" w:pos="4200"/>
          <w:tab w:val="left" w:pos="5760"/>
          <w:tab w:val="left" w:pos="8160"/>
        </w:tabs>
        <w:jc w:val="center"/>
        <w:rPr>
          <w:rFonts w:ascii="Century Gothic" w:hAnsi="Century Gothic" w:cs="Calibri"/>
          <w:i/>
          <w:iCs/>
          <w:sz w:val="18"/>
          <w:szCs w:val="18"/>
        </w:rPr>
      </w:pPr>
    </w:p>
    <w:p w14:paraId="6CDA8953" w14:textId="77777777" w:rsidR="00E113A7" w:rsidRPr="00620812" w:rsidRDefault="00E113A7" w:rsidP="00E113A7">
      <w:pPr>
        <w:tabs>
          <w:tab w:val="left" w:pos="3120"/>
          <w:tab w:val="left" w:pos="4200"/>
          <w:tab w:val="left" w:pos="5760"/>
          <w:tab w:val="left" w:pos="8160"/>
        </w:tabs>
        <w:spacing w:line="276" w:lineRule="auto"/>
        <w:jc w:val="both"/>
        <w:rPr>
          <w:rFonts w:ascii="Century Gothic" w:hAnsi="Century Gothic" w:cs="Calibri"/>
          <w:sz w:val="18"/>
          <w:szCs w:val="18"/>
        </w:rPr>
      </w:pPr>
      <w:r>
        <w:rPr>
          <w:rFonts w:ascii="Century Gothic" w:hAnsi="Century Gothic"/>
          <w:sz w:val="18"/>
        </w:rPr>
        <w:t>Le/la</w:t>
      </w:r>
      <w:r>
        <w:rPr>
          <w:rFonts w:ascii="Century Gothic" w:hAnsi="Century Gothic"/>
          <w:sz w:val="18"/>
        </w:rPr>
        <w:tab/>
        <w:t>soussigné/e</w:t>
      </w:r>
      <w:r>
        <w:rPr>
          <w:rFonts w:ascii="Century Gothic" w:hAnsi="Century Gothic"/>
          <w:sz w:val="18"/>
        </w:rPr>
        <w:tab/>
        <w:t>(</w:t>
      </w:r>
      <w:r>
        <w:rPr>
          <w:rFonts w:ascii="Century Gothic" w:hAnsi="Century Gothic"/>
          <w:i/>
          <w:sz w:val="18"/>
        </w:rPr>
        <w:t>nom et coordonnées)*</w:t>
      </w:r>
      <w:r>
        <w:rPr>
          <w:rFonts w:ascii="Century Gothic" w:hAnsi="Century Gothic"/>
          <w:sz w:val="18"/>
        </w:rPr>
        <w:t>___________________________________________________________________________________</w:t>
      </w:r>
    </w:p>
    <w:p w14:paraId="6CDA8954" w14:textId="77777777" w:rsidR="00E113A7" w:rsidRDefault="00E113A7" w:rsidP="00E113A7">
      <w:pPr>
        <w:tabs>
          <w:tab w:val="left" w:pos="3120"/>
          <w:tab w:val="left" w:pos="4200"/>
          <w:tab w:val="left" w:pos="5760"/>
          <w:tab w:val="left" w:pos="8160"/>
        </w:tabs>
        <w:spacing w:line="276" w:lineRule="auto"/>
        <w:jc w:val="both"/>
        <w:rPr>
          <w:rFonts w:ascii="Century Gothic" w:hAnsi="Century Gothic" w:cs="Calibri"/>
          <w:sz w:val="18"/>
          <w:szCs w:val="18"/>
        </w:rPr>
      </w:pPr>
      <w:r>
        <w:rPr>
          <w:rFonts w:ascii="Century Gothic" w:hAnsi="Century Gothic"/>
          <w:sz w:val="18"/>
        </w:rPr>
        <w:t xml:space="preserve">______________________________________________________________________________________ </w:t>
      </w:r>
    </w:p>
    <w:p w14:paraId="6CDA8955" w14:textId="77777777" w:rsidR="00E113A7" w:rsidRDefault="00E113A7" w:rsidP="00E113A7">
      <w:pPr>
        <w:tabs>
          <w:tab w:val="left" w:pos="3120"/>
          <w:tab w:val="left" w:pos="4200"/>
          <w:tab w:val="left" w:pos="5760"/>
          <w:tab w:val="left" w:pos="8160"/>
        </w:tabs>
        <w:jc w:val="both"/>
        <w:rPr>
          <w:rFonts w:ascii="Century Gothic" w:hAnsi="Century Gothic" w:cs="Calibri"/>
          <w:sz w:val="18"/>
          <w:szCs w:val="18"/>
        </w:rPr>
      </w:pPr>
    </w:p>
    <w:p w14:paraId="6CDA8956" w14:textId="79A8006A" w:rsidR="00E113A7" w:rsidRPr="00620812" w:rsidRDefault="00907C0B" w:rsidP="00E113A7">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sz w:val="18"/>
        </w:rPr>
        <w:t>Délègue Me Donatella de Lieto Vollaro à voter conformément aux instructions de vote suivantes lors de l'assemblée générale ordinaire des actionnaires de Take Off S.p.A. convoquée pour le 27 avril 2023, à 14h00, sur première convocation et, si nécessaire, pour le 28 avril 2023, à la même heure, sur deuxième convocation.</w:t>
      </w:r>
    </w:p>
    <w:p w14:paraId="6CDA8957" w14:textId="77777777" w:rsidR="00E113A7" w:rsidRDefault="00E113A7" w:rsidP="00E113A7">
      <w:pPr>
        <w:jc w:val="center"/>
        <w:rPr>
          <w:rFonts w:ascii="Century Gothic" w:hAnsi="Century Gothic"/>
          <w:b/>
          <w:sz w:val="18"/>
          <w:szCs w:val="18"/>
        </w:rPr>
      </w:pPr>
    </w:p>
    <w:p w14:paraId="6CDA8958" w14:textId="77777777" w:rsidR="00E113A7" w:rsidRPr="00950057" w:rsidRDefault="00E113A7" w:rsidP="00E113A7">
      <w:pPr>
        <w:jc w:val="center"/>
        <w:rPr>
          <w:rFonts w:ascii="Century Gothic" w:hAnsi="Century Gothic"/>
          <w:b/>
          <w:sz w:val="18"/>
          <w:szCs w:val="18"/>
        </w:rPr>
      </w:pPr>
    </w:p>
    <w:p w14:paraId="6CDA8959" w14:textId="47F79EDB" w:rsidR="00E113A7" w:rsidRDefault="00E113A7" w:rsidP="00734878">
      <w:pPr>
        <w:shd w:val="clear" w:color="auto" w:fill="F2F2F2" w:themeFill="background1" w:themeFillShade="F2"/>
        <w:jc w:val="both"/>
        <w:rPr>
          <w:rFonts w:ascii="Century Gothic" w:hAnsi="Century Gothic"/>
          <w:b/>
          <w:sz w:val="18"/>
          <w:szCs w:val="18"/>
        </w:rPr>
      </w:pPr>
      <w:r>
        <w:rPr>
          <w:rFonts w:ascii="Century Gothic" w:hAnsi="Century Gothic"/>
          <w:b/>
          <w:sz w:val="18"/>
        </w:rPr>
        <w:t>1. Approbation des comptes annuels au 31 décembre 2022 et présentation des comptes consolidés du groupe au 31 décembre 2022. Résolutions inhérentes et conséquentes</w:t>
      </w:r>
    </w:p>
    <w:p w14:paraId="6CDA895A" w14:textId="77777777" w:rsidR="00DE091A" w:rsidRDefault="00DE091A" w:rsidP="00E113A7">
      <w:pPr>
        <w:rPr>
          <w:rFonts w:ascii="Century Gothic" w:hAnsi="Century Gothic"/>
          <w:sz w:val="18"/>
          <w:szCs w:val="18"/>
        </w:rPr>
      </w:pPr>
    </w:p>
    <w:p w14:paraId="6CDA895B" w14:textId="77777777" w:rsidR="00E113A7" w:rsidRDefault="00DE091A" w:rsidP="00E113A7">
      <w:pPr>
        <w:rPr>
          <w:rFonts w:ascii="Century Gothic" w:hAnsi="Century Gothic"/>
          <w:sz w:val="18"/>
          <w:szCs w:val="18"/>
        </w:rPr>
      </w:pPr>
      <w:r>
        <w:rPr>
          <w:rFonts w:ascii="Century Gothic" w:hAnsi="Century Gothic"/>
          <w:sz w:val="18"/>
        </w:rPr>
        <w:t>Proposition présentée par le Conseil d’administration</w:t>
      </w:r>
    </w:p>
    <w:p w14:paraId="6CDA895C" w14:textId="77777777" w:rsidR="00E113A7" w:rsidRPr="001064C4" w:rsidRDefault="00E113A7" w:rsidP="00E113A7">
      <w:pP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en faveur                           </w:t>
      </w:r>
      <w:r>
        <w:rPr>
          <w:rFonts w:ascii="Century Gothic" w:hAnsi="Century Gothic"/>
          <w:b/>
          <w:sz w:val="18"/>
        </w:rPr>
        <w:tab/>
      </w:r>
      <w:r>
        <w:rPr>
          <w:rFonts w:ascii="Century Gothic" w:hAnsi="Century Gothic"/>
          <w:b/>
          <w:sz w:val="18"/>
        </w:rPr>
        <w:tab/>
      </w:r>
      <w:r>
        <w:rPr>
          <w:rFonts w:ascii="Century Gothic" w:hAnsi="Century Gothic"/>
          <w:b/>
          <w:sz w:val="18"/>
        </w:rPr>
        <w:tab/>
      </w:r>
    </w:p>
    <w:p w14:paraId="6CDA895D" w14:textId="77777777" w:rsidR="00E113A7" w:rsidRPr="001064C4" w:rsidRDefault="00E113A7" w:rsidP="00E113A7">
      <w:pP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32"/>
        </w:rPr>
        <w:t xml:space="preserve">  </w:t>
      </w:r>
      <w:r>
        <w:rPr>
          <w:rFonts w:ascii="Century Gothic" w:hAnsi="Century Gothic"/>
          <w:b/>
          <w:sz w:val="18"/>
        </w:rPr>
        <w:t xml:space="preserve">contraire                                                       </w:t>
      </w:r>
      <w:r>
        <w:rPr>
          <w:rFonts w:ascii="Century Gothic" w:hAnsi="Century Gothic"/>
          <w:b/>
          <w:sz w:val="18"/>
        </w:rPr>
        <w:sym w:font="Wingdings 2" w:char="F02A"/>
      </w:r>
      <w:r>
        <w:rPr>
          <w:rFonts w:ascii="Century Gothic" w:hAnsi="Century Gothic"/>
          <w:b/>
          <w:sz w:val="32"/>
        </w:rPr>
        <w:t xml:space="preserve"> </w:t>
      </w:r>
      <w:r>
        <w:rPr>
          <w:rFonts w:ascii="Century Gothic" w:hAnsi="Century Gothic"/>
          <w:b/>
          <w:sz w:val="18"/>
        </w:rPr>
        <w:t xml:space="preserve"> abstenu</w:t>
      </w:r>
    </w:p>
    <w:p w14:paraId="6CDA895E" w14:textId="77777777" w:rsidR="00E113A7" w:rsidRPr="00C17BA8" w:rsidRDefault="00E113A7" w:rsidP="00E113A7">
      <w:pPr>
        <w:rPr>
          <w:rFonts w:ascii="Century Gothic" w:hAnsi="Century Gothic"/>
          <w:sz w:val="18"/>
          <w:szCs w:val="18"/>
        </w:rPr>
      </w:pPr>
    </w:p>
    <w:p w14:paraId="6CDA895F" w14:textId="77777777" w:rsidR="00E113A7" w:rsidRDefault="00E113A7" w:rsidP="00E113A7">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Pr>
          <w:rFonts w:ascii="Century Gothic" w:hAnsi="Century Gothic"/>
          <w:sz w:val="18"/>
        </w:rPr>
        <w:t>En cas de circonstances inconnues ou en cas de modifications ou de compléments aux résolutions proposées à l’Assemblée.</w:t>
      </w:r>
    </w:p>
    <w:p w14:paraId="6CDA8960" w14:textId="77777777" w:rsid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w:t>
      </w:r>
      <w:r>
        <w:rPr>
          <w:rFonts w:ascii="Century Gothic" w:hAnsi="Century Gothic"/>
          <w:sz w:val="18"/>
        </w:rPr>
        <w:t xml:space="preserve"> </w:t>
      </w:r>
      <w:r>
        <w:rPr>
          <w:rFonts w:ascii="Century Gothic" w:hAnsi="Century Gothic"/>
          <w:b/>
          <w:sz w:val="18"/>
        </w:rPr>
        <w:t>confirme les instructions</w:t>
      </w:r>
      <w:r>
        <w:rPr>
          <w:rFonts w:ascii="Century Gothic" w:hAnsi="Century Gothic"/>
          <w:sz w:val="18"/>
        </w:rPr>
        <w:t xml:space="preserve">       </w:t>
      </w:r>
      <w:r>
        <w:rPr>
          <w:rFonts w:ascii="Century Gothic" w:hAnsi="Century Gothic"/>
          <w:b/>
          <w:sz w:val="18"/>
        </w:rPr>
        <w:t xml:space="preserve">           </w:t>
      </w:r>
    </w:p>
    <w:p w14:paraId="6CDA8961" w14:textId="77777777" w:rsidR="00DE091A" w:rsidRDefault="00DE091A"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révoque les instructions</w:t>
      </w:r>
      <w:r>
        <w:rPr>
          <w:rFonts w:ascii="Century Gothic" w:hAnsi="Century Gothic"/>
          <w:b/>
          <w:sz w:val="32"/>
        </w:rPr>
        <w:t xml:space="preserve">   </w:t>
      </w:r>
    </w:p>
    <w:p w14:paraId="6CDA8962" w14:textId="77777777" w:rsidR="00E113A7" w:rsidRP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t xml:space="preserve">modifie les instructions      </w:t>
      </w:r>
      <w:r>
        <w:rPr>
          <w:rFonts w:ascii="Century Gothic" w:hAnsi="Century Gothic"/>
          <w:b/>
          <w:sz w:val="18"/>
        </w:rPr>
        <w:sym w:font="Wingdings 2" w:char="F02A"/>
      </w:r>
      <w:r>
        <w:rPr>
          <w:rFonts w:ascii="Century Gothic" w:hAnsi="Century Gothic"/>
          <w:b/>
          <w:sz w:val="18"/>
        </w:rPr>
        <w:t xml:space="preserve">   en faveur        </w:t>
      </w:r>
      <w:r>
        <w:rPr>
          <w:rFonts w:ascii="Century Gothic" w:hAnsi="Century Gothic"/>
          <w:b/>
          <w:sz w:val="18"/>
        </w:rPr>
        <w:sym w:font="Wingdings 2" w:char="F02A"/>
      </w:r>
      <w:r>
        <w:rPr>
          <w:rFonts w:ascii="Century Gothic" w:hAnsi="Century Gothic"/>
          <w:b/>
          <w:sz w:val="18"/>
        </w:rPr>
        <w:t xml:space="preserve">  contraire                 </w:t>
      </w:r>
      <w:r>
        <w:rPr>
          <w:rFonts w:ascii="Century Gothic" w:hAnsi="Century Gothic"/>
          <w:b/>
          <w:sz w:val="18"/>
        </w:rPr>
        <w:sym w:font="Wingdings 2" w:char="F02A"/>
      </w:r>
      <w:r>
        <w:rPr>
          <w:rFonts w:ascii="Century Gothic" w:hAnsi="Century Gothic"/>
          <w:b/>
          <w:sz w:val="18"/>
        </w:rPr>
        <w:t xml:space="preserve">  abstenu</w:t>
      </w:r>
    </w:p>
    <w:p w14:paraId="6CDA8963" w14:textId="77777777" w:rsidR="00E113A7" w:rsidRDefault="00E113A7" w:rsidP="00E113A7">
      <w:pPr>
        <w:rPr>
          <w:rFonts w:ascii="Century Gothic" w:hAnsi="Century Gothic"/>
          <w:b/>
          <w:sz w:val="18"/>
          <w:szCs w:val="18"/>
        </w:rPr>
      </w:pPr>
    </w:p>
    <w:p w14:paraId="6CDA8964" w14:textId="77777777" w:rsidR="00E113A7" w:rsidRPr="000B5147" w:rsidRDefault="00E113A7" w:rsidP="00E113A7">
      <w:pPr>
        <w:rPr>
          <w:rFonts w:ascii="Century Gothic" w:hAnsi="Century Gothic"/>
          <w:b/>
          <w:sz w:val="18"/>
          <w:szCs w:val="18"/>
        </w:rPr>
      </w:pPr>
    </w:p>
    <w:p w14:paraId="6CDA8965" w14:textId="77DAE284" w:rsidR="00E113A7" w:rsidRPr="000B5147" w:rsidRDefault="007E23B4" w:rsidP="00E14D9C">
      <w:pPr>
        <w:shd w:val="clear" w:color="auto" w:fill="F2F2F2" w:themeFill="background1" w:themeFillShade="F2"/>
        <w:jc w:val="both"/>
        <w:rPr>
          <w:rFonts w:ascii="Century Gothic" w:hAnsi="Century Gothic"/>
          <w:b/>
          <w:sz w:val="18"/>
          <w:szCs w:val="18"/>
        </w:rPr>
      </w:pPr>
      <w:r>
        <w:rPr>
          <w:rFonts w:ascii="Century Gothic" w:hAnsi="Century Gothic"/>
          <w:b/>
          <w:sz w:val="18"/>
        </w:rPr>
        <w:t>2. Affectation du résultat de l'exercice et proposition de distribution de dividendes. Résolutions inhérentes et conséquentes</w:t>
      </w:r>
    </w:p>
    <w:p w14:paraId="6CDA8966" w14:textId="77777777" w:rsidR="00E113A7" w:rsidRDefault="00E113A7" w:rsidP="00E113A7">
      <w:pPr>
        <w:rPr>
          <w:rFonts w:ascii="Century Gothic" w:hAnsi="Century Gothic"/>
          <w:sz w:val="18"/>
          <w:szCs w:val="18"/>
        </w:rPr>
      </w:pPr>
    </w:p>
    <w:p w14:paraId="6CDA8967" w14:textId="77777777" w:rsidR="00E113A7" w:rsidRPr="00DE091A" w:rsidRDefault="00E113A7" w:rsidP="00E113A7">
      <w:pP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en faveur de la proposition soumise par ______________________</w:t>
      </w:r>
      <w:r>
        <w:rPr>
          <w:rFonts w:ascii="Century Gothic" w:hAnsi="Century Gothic"/>
          <w:b/>
          <w:sz w:val="18"/>
        </w:rPr>
        <w:tab/>
      </w:r>
      <w:r>
        <w:rPr>
          <w:rFonts w:ascii="Century Gothic" w:hAnsi="Century Gothic"/>
          <w:b/>
          <w:sz w:val="18"/>
        </w:rPr>
        <w:tab/>
      </w:r>
      <w:r>
        <w:rPr>
          <w:rFonts w:ascii="Century Gothic" w:hAnsi="Century Gothic"/>
          <w:b/>
          <w:sz w:val="18"/>
        </w:rPr>
        <w:tab/>
      </w:r>
    </w:p>
    <w:p w14:paraId="6CDA8968" w14:textId="77777777" w:rsidR="00E113A7" w:rsidRPr="00DE091A" w:rsidRDefault="00E113A7" w:rsidP="00E113A7">
      <w:pP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contraire à toutes les propositions                                                      </w:t>
      </w:r>
      <w:r>
        <w:rPr>
          <w:rFonts w:ascii="Century Gothic" w:hAnsi="Century Gothic"/>
          <w:b/>
          <w:sz w:val="18"/>
        </w:rPr>
        <w:sym w:font="Wingdings 2" w:char="F02A"/>
      </w:r>
      <w:r>
        <w:rPr>
          <w:rFonts w:ascii="Century Gothic" w:hAnsi="Century Gothic"/>
          <w:b/>
          <w:sz w:val="18"/>
        </w:rPr>
        <w:t xml:space="preserve">  abstenu sur toutes les propositions</w:t>
      </w:r>
    </w:p>
    <w:p w14:paraId="6CDA8969" w14:textId="77777777" w:rsidR="00E113A7" w:rsidRPr="00C17BA8" w:rsidRDefault="00E113A7" w:rsidP="00E113A7">
      <w:pPr>
        <w:rPr>
          <w:rFonts w:ascii="Century Gothic" w:hAnsi="Century Gothic"/>
          <w:sz w:val="18"/>
          <w:szCs w:val="18"/>
        </w:rPr>
      </w:pPr>
    </w:p>
    <w:p w14:paraId="6CDA896A" w14:textId="77777777" w:rsidR="00E113A7" w:rsidRDefault="00E113A7" w:rsidP="00E113A7">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Pr>
          <w:rFonts w:ascii="Century Gothic" w:hAnsi="Century Gothic"/>
          <w:sz w:val="18"/>
        </w:rPr>
        <w:t>En cas de circonstances inconnues ou en cas de modifications ou de compléments aux résolutions proposées à l’Assemblée.</w:t>
      </w:r>
    </w:p>
    <w:p w14:paraId="6CDA896B" w14:textId="77777777" w:rsidR="00DE091A" w:rsidRP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sz w:val="18"/>
          <w:szCs w:val="18"/>
        </w:rPr>
      </w:pPr>
      <w:r>
        <w:rPr>
          <w:rFonts w:ascii="Century Gothic" w:hAnsi="Century Gothic"/>
          <w:b/>
          <w:sz w:val="18"/>
        </w:rPr>
        <w:sym w:font="Wingdings 2" w:char="F02A"/>
      </w:r>
      <w:r>
        <w:rPr>
          <w:rFonts w:ascii="Century Gothic" w:hAnsi="Century Gothic"/>
          <w:b/>
          <w:sz w:val="18"/>
        </w:rPr>
        <w:t xml:space="preserve">   </w:t>
      </w:r>
      <w:r>
        <w:rPr>
          <w:rFonts w:ascii="Century Gothic" w:hAnsi="Century Gothic"/>
          <w:sz w:val="18"/>
        </w:rPr>
        <w:t xml:space="preserve"> </w:t>
      </w:r>
      <w:r>
        <w:rPr>
          <w:rFonts w:ascii="Century Gothic" w:hAnsi="Century Gothic"/>
          <w:b/>
          <w:sz w:val="18"/>
        </w:rPr>
        <w:t>confirme les instructions</w:t>
      </w:r>
      <w:r>
        <w:rPr>
          <w:rFonts w:ascii="Century Gothic" w:hAnsi="Century Gothic"/>
          <w:sz w:val="18"/>
        </w:rPr>
        <w:t xml:space="preserve">  </w:t>
      </w:r>
    </w:p>
    <w:p w14:paraId="6CDA896C" w14:textId="77777777" w:rsidR="00DE091A" w:rsidRDefault="00DE091A"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révoque les instructions</w:t>
      </w:r>
      <w:r>
        <w:rPr>
          <w:rFonts w:ascii="Century Gothic" w:hAnsi="Century Gothic"/>
          <w:b/>
          <w:sz w:val="32"/>
        </w:rPr>
        <w:t xml:space="preserve">   </w:t>
      </w:r>
    </w:p>
    <w:p w14:paraId="6CDA896D" w14:textId="2B2E2CB0" w:rsidR="00E113A7" w:rsidRP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t xml:space="preserve">modifie les instructions      </w:t>
      </w:r>
      <w:r>
        <w:rPr>
          <w:rFonts w:ascii="Century Gothic" w:hAnsi="Century Gothic"/>
          <w:b/>
          <w:sz w:val="18"/>
        </w:rPr>
        <w:sym w:font="Wingdings 2" w:char="F02A"/>
      </w:r>
      <w:r>
        <w:rPr>
          <w:rFonts w:ascii="Century Gothic" w:hAnsi="Century Gothic"/>
          <w:b/>
          <w:sz w:val="18"/>
        </w:rPr>
        <w:t xml:space="preserve">   en faveur de la proposition soumise par  ______________________</w:t>
      </w:r>
    </w:p>
    <w:p w14:paraId="6CDA896E" w14:textId="57ECD93C" w:rsidR="00DE091A" w:rsidRDefault="00E113A7"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t xml:space="preserve">                                         </w:t>
      </w:r>
      <w:r>
        <w:rPr>
          <w:rFonts w:ascii="Century Gothic" w:hAnsi="Century Gothic"/>
          <w:b/>
          <w:sz w:val="18"/>
        </w:rPr>
        <w:tab/>
      </w:r>
      <w:r>
        <w:rPr>
          <w:rFonts w:ascii="Century Gothic" w:hAnsi="Century Gothic"/>
          <w:b/>
          <w:sz w:val="18"/>
        </w:rPr>
        <w:sym w:font="Wingdings 2" w:char="F02A"/>
      </w:r>
      <w:r>
        <w:rPr>
          <w:rFonts w:ascii="Century Gothic" w:hAnsi="Century Gothic"/>
          <w:b/>
          <w:sz w:val="18"/>
        </w:rPr>
        <w:t xml:space="preserve">  contraire à toutes les propositions     </w:t>
      </w:r>
    </w:p>
    <w:p w14:paraId="6CDA896F" w14:textId="77777777" w:rsidR="00E113A7" w:rsidRPr="00DE091A" w:rsidRDefault="00DE091A"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sym w:font="Wingdings 2" w:char="F02A"/>
      </w:r>
      <w:r>
        <w:rPr>
          <w:rFonts w:ascii="Century Gothic" w:hAnsi="Century Gothic"/>
          <w:b/>
          <w:sz w:val="18"/>
        </w:rPr>
        <w:t xml:space="preserve">  abstenu sur toutes les propositions</w:t>
      </w:r>
    </w:p>
    <w:p w14:paraId="6CDA897E" w14:textId="79D12E49" w:rsidR="00E113A7" w:rsidRDefault="00E113A7" w:rsidP="00E113A7">
      <w:pPr>
        <w:rPr>
          <w:rFonts w:ascii="Century Gothic" w:hAnsi="Century Gothic"/>
          <w:b/>
          <w:sz w:val="18"/>
          <w:szCs w:val="18"/>
        </w:rPr>
      </w:pPr>
    </w:p>
    <w:p w14:paraId="67D8CB80" w14:textId="41619EEE" w:rsidR="00E14D9C" w:rsidRPr="000B5147" w:rsidRDefault="0010708F" w:rsidP="00E14D9C">
      <w:pPr>
        <w:shd w:val="clear" w:color="auto" w:fill="F2F2F2" w:themeFill="background1" w:themeFillShade="F2"/>
        <w:jc w:val="both"/>
        <w:rPr>
          <w:rFonts w:ascii="Century Gothic" w:hAnsi="Century Gothic"/>
          <w:b/>
          <w:sz w:val="18"/>
          <w:szCs w:val="18"/>
        </w:rPr>
      </w:pPr>
      <w:r>
        <w:rPr>
          <w:rFonts w:ascii="Century Gothic" w:hAnsi="Century Gothic"/>
          <w:b/>
          <w:sz w:val="18"/>
        </w:rPr>
        <w:t>3. Nomination du conseil d'administration. Résolutions inhérentes et conséquentes</w:t>
      </w:r>
    </w:p>
    <w:p w14:paraId="0303EDA2" w14:textId="77777777" w:rsidR="00E14D9C" w:rsidRDefault="00E14D9C" w:rsidP="00E14D9C">
      <w:pPr>
        <w:rPr>
          <w:rFonts w:ascii="Century Gothic" w:hAnsi="Century Gothic"/>
          <w:sz w:val="18"/>
          <w:szCs w:val="18"/>
        </w:rPr>
      </w:pPr>
    </w:p>
    <w:p w14:paraId="48C00431" w14:textId="77777777" w:rsidR="00E14D9C" w:rsidRPr="00DE091A" w:rsidRDefault="00E14D9C" w:rsidP="00E14D9C">
      <w:pP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en faveur de la proposition soumise par ______________________</w:t>
      </w:r>
      <w:r>
        <w:rPr>
          <w:rFonts w:ascii="Century Gothic" w:hAnsi="Century Gothic"/>
          <w:b/>
          <w:sz w:val="18"/>
        </w:rPr>
        <w:tab/>
      </w:r>
      <w:r>
        <w:rPr>
          <w:rFonts w:ascii="Century Gothic" w:hAnsi="Century Gothic"/>
          <w:b/>
          <w:sz w:val="18"/>
        </w:rPr>
        <w:tab/>
      </w:r>
      <w:r>
        <w:rPr>
          <w:rFonts w:ascii="Century Gothic" w:hAnsi="Century Gothic"/>
          <w:b/>
          <w:sz w:val="18"/>
        </w:rPr>
        <w:tab/>
      </w:r>
    </w:p>
    <w:p w14:paraId="096DA951" w14:textId="77777777" w:rsidR="00E14D9C" w:rsidRPr="00DE091A" w:rsidRDefault="00E14D9C" w:rsidP="00E14D9C">
      <w:pP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contraire à toutes les propositions                                                      </w:t>
      </w:r>
      <w:r>
        <w:rPr>
          <w:rFonts w:ascii="Century Gothic" w:hAnsi="Century Gothic"/>
          <w:b/>
          <w:sz w:val="18"/>
        </w:rPr>
        <w:sym w:font="Wingdings 2" w:char="F02A"/>
      </w:r>
      <w:r>
        <w:rPr>
          <w:rFonts w:ascii="Century Gothic" w:hAnsi="Century Gothic"/>
          <w:b/>
          <w:sz w:val="18"/>
        </w:rPr>
        <w:t xml:space="preserve">  abstenu sur toutes les propositions</w:t>
      </w:r>
    </w:p>
    <w:p w14:paraId="4F0546EA" w14:textId="77777777" w:rsidR="00E14D9C" w:rsidRPr="00C17BA8" w:rsidRDefault="00E14D9C" w:rsidP="00E14D9C">
      <w:pPr>
        <w:rPr>
          <w:rFonts w:ascii="Century Gothic" w:hAnsi="Century Gothic"/>
          <w:sz w:val="18"/>
          <w:szCs w:val="18"/>
        </w:rPr>
      </w:pPr>
    </w:p>
    <w:p w14:paraId="187E6B95" w14:textId="77777777" w:rsidR="00E14D9C" w:rsidRDefault="00E14D9C" w:rsidP="00E14D9C">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Pr>
          <w:rFonts w:ascii="Century Gothic" w:hAnsi="Century Gothic"/>
          <w:sz w:val="18"/>
        </w:rPr>
        <w:t>En cas de circonstances inconnues ou en cas de modifications ou de compléments aux résolutions proposées à l’Assemblée.</w:t>
      </w:r>
    </w:p>
    <w:p w14:paraId="44F1EE2C" w14:textId="77777777" w:rsidR="00E14D9C" w:rsidRPr="00DE091A" w:rsidRDefault="00E14D9C" w:rsidP="00E14D9C">
      <w:pPr>
        <w:pBdr>
          <w:top w:val="single" w:sz="4" w:space="1" w:color="auto"/>
          <w:left w:val="single" w:sz="4" w:space="1" w:color="auto"/>
          <w:bottom w:val="single" w:sz="4" w:space="1" w:color="auto"/>
          <w:right w:val="single" w:sz="4" w:space="1" w:color="auto"/>
        </w:pBdr>
        <w:rPr>
          <w:rFonts w:ascii="Century Gothic" w:hAnsi="Century Gothic"/>
          <w:sz w:val="18"/>
          <w:szCs w:val="18"/>
        </w:rPr>
      </w:pPr>
      <w:r>
        <w:rPr>
          <w:rFonts w:ascii="Century Gothic" w:hAnsi="Century Gothic"/>
          <w:b/>
          <w:sz w:val="18"/>
        </w:rPr>
        <w:sym w:font="Wingdings 2" w:char="F02A"/>
      </w:r>
      <w:r>
        <w:rPr>
          <w:rFonts w:ascii="Century Gothic" w:hAnsi="Century Gothic"/>
          <w:b/>
          <w:sz w:val="18"/>
        </w:rPr>
        <w:t xml:space="preserve">   </w:t>
      </w:r>
      <w:r>
        <w:rPr>
          <w:rFonts w:ascii="Century Gothic" w:hAnsi="Century Gothic"/>
          <w:sz w:val="18"/>
        </w:rPr>
        <w:t xml:space="preserve"> </w:t>
      </w:r>
      <w:r>
        <w:rPr>
          <w:rFonts w:ascii="Century Gothic" w:hAnsi="Century Gothic"/>
          <w:b/>
          <w:sz w:val="18"/>
        </w:rPr>
        <w:t>confirme les instructions</w:t>
      </w:r>
      <w:r>
        <w:rPr>
          <w:rFonts w:ascii="Century Gothic" w:hAnsi="Century Gothic"/>
          <w:sz w:val="18"/>
        </w:rPr>
        <w:t xml:space="preserve">  </w:t>
      </w:r>
    </w:p>
    <w:p w14:paraId="104AECEC" w14:textId="77777777" w:rsidR="00E14D9C"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révoque les instructions</w:t>
      </w:r>
      <w:r>
        <w:rPr>
          <w:rFonts w:ascii="Century Gothic" w:hAnsi="Century Gothic"/>
          <w:b/>
          <w:sz w:val="32"/>
        </w:rPr>
        <w:t xml:space="preserve">   </w:t>
      </w:r>
    </w:p>
    <w:p w14:paraId="256FD288" w14:textId="24C5546F" w:rsidR="00E14D9C" w:rsidRPr="00DE091A" w:rsidRDefault="009964F6"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proofErr w:type="gramStart"/>
      <w:r>
        <w:rPr>
          <w:rFonts w:ascii="Century Gothic" w:hAnsi="Century Gothic"/>
          <w:b/>
          <w:sz w:val="18"/>
        </w:rPr>
        <w:t>modifie</w:t>
      </w:r>
      <w:proofErr w:type="gramEnd"/>
      <w:r>
        <w:rPr>
          <w:rFonts w:ascii="Century Gothic" w:hAnsi="Century Gothic"/>
          <w:b/>
          <w:sz w:val="18"/>
        </w:rPr>
        <w:t xml:space="preserve"> les instructions  </w:t>
      </w:r>
      <w:r w:rsidR="00E14D9C">
        <w:rPr>
          <w:rFonts w:ascii="Century Gothic" w:hAnsi="Century Gothic"/>
          <w:b/>
          <w:sz w:val="18"/>
        </w:rPr>
        <w:t xml:space="preserve"> </w:t>
      </w:r>
      <w:r w:rsidR="00E14D9C">
        <w:rPr>
          <w:rFonts w:ascii="Century Gothic" w:hAnsi="Century Gothic"/>
          <w:b/>
          <w:sz w:val="18"/>
        </w:rPr>
        <w:sym w:font="Wingdings 2" w:char="F02A"/>
      </w:r>
      <w:r w:rsidR="00E14D9C">
        <w:rPr>
          <w:rFonts w:ascii="Century Gothic" w:hAnsi="Century Gothic"/>
          <w:b/>
          <w:sz w:val="18"/>
        </w:rPr>
        <w:t xml:space="preserve">   en faveur de la proposition soumise par  ______________________</w:t>
      </w:r>
    </w:p>
    <w:p w14:paraId="4DEC791B" w14:textId="77777777" w:rsidR="00E14D9C"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t xml:space="preserve">                                         </w:t>
      </w:r>
      <w:r>
        <w:rPr>
          <w:rFonts w:ascii="Century Gothic" w:hAnsi="Century Gothic"/>
          <w:b/>
          <w:sz w:val="18"/>
        </w:rPr>
        <w:tab/>
      </w:r>
      <w:r>
        <w:rPr>
          <w:rFonts w:ascii="Century Gothic" w:hAnsi="Century Gothic"/>
          <w:b/>
          <w:sz w:val="18"/>
        </w:rPr>
        <w:sym w:font="Wingdings 2" w:char="F02A"/>
      </w:r>
      <w:r>
        <w:rPr>
          <w:rFonts w:ascii="Century Gothic" w:hAnsi="Century Gothic"/>
          <w:b/>
          <w:sz w:val="18"/>
        </w:rPr>
        <w:t xml:space="preserve">  contraire à toutes les propositions     </w:t>
      </w:r>
    </w:p>
    <w:p w14:paraId="03EEE883" w14:textId="77777777" w:rsidR="00E14D9C" w:rsidRPr="00DE091A"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sym w:font="Wingdings 2" w:char="F02A"/>
      </w:r>
      <w:r>
        <w:rPr>
          <w:rFonts w:ascii="Century Gothic" w:hAnsi="Century Gothic"/>
          <w:b/>
          <w:sz w:val="18"/>
        </w:rPr>
        <w:t xml:space="preserve">  abstenu sur toutes les propositions</w:t>
      </w:r>
    </w:p>
    <w:p w14:paraId="68E9AE83" w14:textId="616E2A04" w:rsidR="00E14D9C" w:rsidRDefault="00E14D9C" w:rsidP="00E113A7">
      <w:pPr>
        <w:rPr>
          <w:rFonts w:ascii="Century Gothic" w:hAnsi="Century Gothic"/>
          <w:b/>
          <w:sz w:val="18"/>
          <w:szCs w:val="18"/>
        </w:rPr>
      </w:pPr>
    </w:p>
    <w:p w14:paraId="5A4EBDD5" w14:textId="77777777" w:rsidR="00E14D9C" w:rsidRDefault="00E14D9C" w:rsidP="00E113A7">
      <w:pPr>
        <w:rPr>
          <w:rFonts w:ascii="Century Gothic" w:hAnsi="Century Gothic"/>
          <w:b/>
          <w:sz w:val="18"/>
          <w:szCs w:val="18"/>
        </w:rPr>
      </w:pPr>
    </w:p>
    <w:p w14:paraId="6CDA897F" w14:textId="77777777" w:rsidR="00E113A7" w:rsidRPr="00C17BA8" w:rsidRDefault="00E113A7" w:rsidP="00E113A7">
      <w:pPr>
        <w:spacing w:before="120" w:line="360" w:lineRule="auto"/>
        <w:ind w:right="9"/>
        <w:jc w:val="center"/>
        <w:rPr>
          <w:rFonts w:ascii="Century Gothic" w:hAnsi="Century Gothic"/>
          <w:sz w:val="18"/>
          <w:szCs w:val="18"/>
        </w:rPr>
      </w:pPr>
      <w:r>
        <w:rPr>
          <w:rFonts w:ascii="Century Gothic" w:hAnsi="Century Gothic"/>
          <w:sz w:val="18"/>
        </w:rPr>
        <w:t>__________________________</w:t>
      </w:r>
      <w:r>
        <w:rPr>
          <w:rFonts w:ascii="Century Gothic" w:hAnsi="Century Gothic"/>
          <w:sz w:val="18"/>
        </w:rPr>
        <w:tab/>
      </w:r>
      <w:r>
        <w:rPr>
          <w:rFonts w:ascii="Century Gothic" w:hAnsi="Century Gothic"/>
          <w:sz w:val="18"/>
        </w:rPr>
        <w:tab/>
        <w:t>________________________________</w:t>
      </w:r>
    </w:p>
    <w:p w14:paraId="6CDA8980" w14:textId="77777777" w:rsidR="00E113A7" w:rsidRPr="00C17BA8" w:rsidRDefault="00E113A7" w:rsidP="00E113A7">
      <w:pPr>
        <w:spacing w:before="120"/>
        <w:ind w:left="706" w:right="14"/>
        <w:rPr>
          <w:rFonts w:ascii="Century Gothic" w:hAnsi="Century Gothic"/>
          <w:i/>
          <w:sz w:val="18"/>
          <w:szCs w:val="18"/>
        </w:rPr>
      </w:pPr>
      <w:r>
        <w:rPr>
          <w:rFonts w:ascii="Century Gothic" w:hAnsi="Century Gothic"/>
          <w:i/>
          <w:sz w:val="18"/>
        </w:rPr>
        <w:t xml:space="preserve">             (Lieu et date)</w:t>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t>(Signature du mandant)</w:t>
      </w:r>
    </w:p>
    <w:p w14:paraId="6CDA8981" w14:textId="77777777" w:rsidR="00E113A7" w:rsidRPr="00C17BA8" w:rsidRDefault="00E113A7" w:rsidP="00E113A7">
      <w:pPr>
        <w:spacing w:before="120" w:line="360" w:lineRule="auto"/>
        <w:ind w:right="9"/>
        <w:jc w:val="both"/>
        <w:rPr>
          <w:rFonts w:ascii="Century Gothic" w:hAnsi="Century Gothic"/>
          <w:i/>
          <w:sz w:val="18"/>
          <w:szCs w:val="18"/>
        </w:rPr>
      </w:pPr>
    </w:p>
    <w:p w14:paraId="12CCC367" w14:textId="77777777" w:rsidR="00417A95" w:rsidRDefault="00417A95" w:rsidP="00E113A7">
      <w:pPr>
        <w:jc w:val="center"/>
        <w:rPr>
          <w:rFonts w:ascii="Century Gothic" w:hAnsi="Century Gothic"/>
          <w:b/>
          <w:sz w:val="18"/>
          <w:szCs w:val="18"/>
        </w:rPr>
      </w:pPr>
    </w:p>
    <w:p w14:paraId="0C4C8215" w14:textId="77777777" w:rsidR="00417A95" w:rsidRDefault="00417A95" w:rsidP="00E113A7">
      <w:pPr>
        <w:jc w:val="center"/>
        <w:rPr>
          <w:rFonts w:ascii="Century Gothic" w:hAnsi="Century Gothic"/>
          <w:b/>
          <w:sz w:val="18"/>
          <w:szCs w:val="18"/>
        </w:rPr>
      </w:pPr>
    </w:p>
    <w:p w14:paraId="6CDA8982" w14:textId="2098FF95" w:rsidR="00E113A7" w:rsidRDefault="00E113A7" w:rsidP="00E113A7">
      <w:pPr>
        <w:jc w:val="center"/>
        <w:rPr>
          <w:rFonts w:ascii="Century Gothic" w:hAnsi="Century Gothic"/>
          <w:b/>
          <w:sz w:val="18"/>
          <w:szCs w:val="18"/>
        </w:rPr>
      </w:pPr>
      <w:r>
        <w:rPr>
          <w:rFonts w:ascii="Century Gothic" w:hAnsi="Century Gothic"/>
          <w:b/>
          <w:sz w:val="18"/>
        </w:rPr>
        <w:t>ACTION EN RESPONSABILITÉ</w:t>
      </w:r>
    </w:p>
    <w:p w14:paraId="2891B459" w14:textId="77777777" w:rsidR="00417A95" w:rsidRPr="001D150B" w:rsidRDefault="00417A95" w:rsidP="00E113A7">
      <w:pPr>
        <w:jc w:val="center"/>
        <w:rPr>
          <w:rFonts w:ascii="Century Gothic" w:hAnsi="Century Gothic"/>
          <w:b/>
          <w:sz w:val="18"/>
          <w:szCs w:val="18"/>
        </w:rPr>
      </w:pPr>
    </w:p>
    <w:p w14:paraId="6CDA8983" w14:textId="77777777" w:rsidR="00E113A7" w:rsidRPr="001D150B" w:rsidRDefault="00E113A7" w:rsidP="00915FB9">
      <w:pPr>
        <w:jc w:val="both"/>
        <w:rPr>
          <w:rFonts w:ascii="Century Gothic" w:hAnsi="Century Gothic"/>
          <w:b/>
          <w:sz w:val="18"/>
          <w:szCs w:val="18"/>
        </w:rPr>
      </w:pPr>
      <w:r>
        <w:rPr>
          <w:rFonts w:ascii="Century Gothic" w:hAnsi="Century Gothic"/>
          <w:b/>
          <w:sz w:val="18"/>
        </w:rPr>
        <w:t>En cas de vote sur l'action en responsabilité proposée conformément à l'article 2393, paragraphe 2, du code civil italien par les actionnaires à l'occasion de l'approbation des états financiers, le soussigné délègue le délégué/substitut pour voter conformément aux indications suivantes :</w:t>
      </w:r>
    </w:p>
    <w:p w14:paraId="6CDA8984" w14:textId="77777777" w:rsidR="00E113A7" w:rsidRPr="001D150B" w:rsidRDefault="00E113A7" w:rsidP="00E113A7">
      <w:pPr>
        <w:rPr>
          <w:rFonts w:ascii="Century Gothic" w:hAnsi="Century Gothic"/>
          <w:b/>
          <w:sz w:val="18"/>
          <w:szCs w:val="18"/>
        </w:rPr>
      </w:pPr>
    </w:p>
    <w:p w14:paraId="6CDA8985" w14:textId="77777777" w:rsidR="00E113A7" w:rsidRPr="001E7C9B" w:rsidRDefault="00E113A7" w:rsidP="00E113A7">
      <w:pPr>
        <w:jc w:val="center"/>
        <w:rPr>
          <w:rFonts w:ascii="Century Gothic" w:hAnsi="Century Gothic"/>
          <w:b/>
          <w:bCs/>
          <w:sz w:val="18"/>
          <w:szCs w:val="18"/>
        </w:rPr>
      </w:pPr>
      <w:r>
        <w:rPr>
          <w:rFonts w:ascii="Century Gothic" w:hAnsi="Century Gothic"/>
          <w:b/>
          <w:sz w:val="18"/>
        </w:rPr>
        <w:sym w:font="Wingdings 2" w:char="F02A"/>
      </w:r>
      <w:r>
        <w:rPr>
          <w:rFonts w:ascii="Century Gothic" w:hAnsi="Century Gothic"/>
          <w:b/>
          <w:sz w:val="18"/>
        </w:rPr>
        <w:t xml:space="preserve">   en faveur            </w:t>
      </w:r>
      <w:r>
        <w:rPr>
          <w:rFonts w:ascii="Century Gothic" w:hAnsi="Century Gothic"/>
          <w:b/>
          <w:sz w:val="18"/>
        </w:rPr>
        <w:sym w:font="Wingdings 2" w:char="F02A"/>
      </w:r>
      <w:r>
        <w:rPr>
          <w:rFonts w:ascii="Century Gothic" w:hAnsi="Century Gothic"/>
          <w:b/>
          <w:sz w:val="18"/>
        </w:rPr>
        <w:t xml:space="preserve">  contraire           </w:t>
      </w:r>
      <w:r>
        <w:rPr>
          <w:rFonts w:ascii="Century Gothic" w:hAnsi="Century Gothic"/>
          <w:b/>
          <w:sz w:val="18"/>
        </w:rPr>
        <w:sym w:font="Wingdings 2" w:char="F02A"/>
      </w:r>
      <w:r>
        <w:rPr>
          <w:rFonts w:ascii="Century Gothic" w:hAnsi="Century Gothic"/>
          <w:b/>
          <w:sz w:val="18"/>
        </w:rPr>
        <w:t xml:space="preserve">  abstenu</w:t>
      </w:r>
    </w:p>
    <w:p w14:paraId="6CDA8986" w14:textId="77777777" w:rsidR="00E113A7" w:rsidRPr="001D150B" w:rsidRDefault="00E113A7" w:rsidP="00E113A7">
      <w:pPr>
        <w:rPr>
          <w:rFonts w:ascii="Century Gothic" w:hAnsi="Century Gothic"/>
          <w:b/>
          <w:sz w:val="18"/>
          <w:szCs w:val="18"/>
        </w:rPr>
      </w:pPr>
    </w:p>
    <w:p w14:paraId="6CDA8987" w14:textId="77777777" w:rsidR="00E113A7" w:rsidRDefault="00E113A7" w:rsidP="00E113A7">
      <w:pPr>
        <w:rPr>
          <w:rFonts w:ascii="Century Gothic" w:hAnsi="Century Gothic"/>
          <w:b/>
          <w:sz w:val="18"/>
          <w:szCs w:val="18"/>
        </w:rPr>
      </w:pPr>
    </w:p>
    <w:p w14:paraId="6CDA8988" w14:textId="77777777" w:rsidR="00E113A7" w:rsidRDefault="00E113A7" w:rsidP="00E113A7">
      <w:pPr>
        <w:jc w:val="both"/>
        <w:rPr>
          <w:rFonts w:ascii="Century Gothic" w:hAnsi="Century Gothic"/>
          <w:b/>
          <w:sz w:val="18"/>
          <w:szCs w:val="18"/>
        </w:rPr>
      </w:pPr>
    </w:p>
    <w:p w14:paraId="6CDA8989" w14:textId="77777777" w:rsidR="00E113A7" w:rsidRPr="00C17BA8" w:rsidRDefault="00E113A7" w:rsidP="00E113A7">
      <w:pPr>
        <w:spacing w:before="120" w:line="360" w:lineRule="auto"/>
        <w:ind w:right="9"/>
        <w:jc w:val="center"/>
        <w:rPr>
          <w:rFonts w:ascii="Century Gothic" w:hAnsi="Century Gothic"/>
          <w:sz w:val="18"/>
          <w:szCs w:val="18"/>
        </w:rPr>
      </w:pPr>
      <w:r>
        <w:rPr>
          <w:rFonts w:ascii="Century Gothic" w:hAnsi="Century Gothic"/>
          <w:sz w:val="18"/>
        </w:rPr>
        <w:t>__________________________</w:t>
      </w:r>
      <w:r>
        <w:rPr>
          <w:rFonts w:ascii="Century Gothic" w:hAnsi="Century Gothic"/>
          <w:sz w:val="18"/>
        </w:rPr>
        <w:tab/>
      </w:r>
      <w:r>
        <w:rPr>
          <w:rFonts w:ascii="Century Gothic" w:hAnsi="Century Gothic"/>
          <w:sz w:val="18"/>
        </w:rPr>
        <w:tab/>
        <w:t>________________________________</w:t>
      </w:r>
    </w:p>
    <w:p w14:paraId="6CDA898C" w14:textId="774F3083" w:rsidR="00807F36" w:rsidRDefault="00E113A7" w:rsidP="00DE71AB">
      <w:pPr>
        <w:spacing w:before="120"/>
        <w:ind w:left="706" w:right="14"/>
        <w:rPr>
          <w:rFonts w:ascii="Century Gothic" w:hAnsi="Century Gothic"/>
          <w:b/>
          <w:sz w:val="18"/>
          <w:szCs w:val="18"/>
        </w:rPr>
      </w:pPr>
      <w:r>
        <w:rPr>
          <w:rFonts w:ascii="Century Gothic" w:hAnsi="Century Gothic"/>
          <w:i/>
          <w:sz w:val="18"/>
        </w:rPr>
        <w:t xml:space="preserve">             (Lieu et date)</w:t>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r>
      <w:r>
        <w:rPr>
          <w:rFonts w:ascii="Century Gothic" w:hAnsi="Century Gothic"/>
          <w:i/>
          <w:sz w:val="18"/>
        </w:rPr>
        <w:tab/>
        <w:t>(Signature du mandant)</w:t>
      </w:r>
    </w:p>
    <w:p w14:paraId="3A422E1F" w14:textId="17F03F85" w:rsidR="00B86D90" w:rsidRDefault="00B86D90">
      <w:pPr>
        <w:rPr>
          <w:rFonts w:ascii="Century Gothic" w:hAnsi="Century Gothic"/>
          <w:b/>
          <w:sz w:val="18"/>
          <w:szCs w:val="18"/>
        </w:rPr>
      </w:pPr>
      <w:r>
        <w:br w:type="page"/>
      </w:r>
    </w:p>
    <w:p w14:paraId="76C18623" w14:textId="77777777" w:rsidR="00B86D90" w:rsidRDefault="00B86D90" w:rsidP="00DE71AB">
      <w:pPr>
        <w:spacing w:before="120"/>
        <w:ind w:left="706" w:right="14"/>
        <w:rPr>
          <w:rFonts w:ascii="Century Gothic" w:hAnsi="Century Gothic"/>
          <w:b/>
          <w:sz w:val="18"/>
          <w:szCs w:val="18"/>
        </w:rPr>
      </w:pPr>
    </w:p>
    <w:p w14:paraId="6CDA898D" w14:textId="77777777" w:rsidR="00B92382" w:rsidRDefault="00B92382" w:rsidP="00B92382">
      <w:pPr>
        <w:jc w:val="center"/>
        <w:rPr>
          <w:rFonts w:ascii="Century Gothic" w:hAnsi="Century Gothic"/>
          <w:b/>
          <w:sz w:val="18"/>
          <w:szCs w:val="18"/>
        </w:rPr>
      </w:pPr>
      <w:r>
        <w:rPr>
          <w:rFonts w:ascii="Century Gothic" w:hAnsi="Century Gothic"/>
          <w:b/>
          <w:sz w:val="18"/>
        </w:rPr>
        <w:t xml:space="preserve">ANNEXE 1 </w:t>
      </w:r>
    </w:p>
    <w:p w14:paraId="6CDA898E" w14:textId="77777777" w:rsidR="00B92382" w:rsidRDefault="00B92382" w:rsidP="00B92382">
      <w:pPr>
        <w:jc w:val="center"/>
        <w:rPr>
          <w:rFonts w:ascii="Century Gothic" w:hAnsi="Century Gothic"/>
          <w:b/>
          <w:sz w:val="18"/>
          <w:szCs w:val="18"/>
        </w:rPr>
      </w:pPr>
      <w:r>
        <w:rPr>
          <w:rFonts w:ascii="Century Gothic" w:hAnsi="Century Gothic"/>
          <w:b/>
          <w:sz w:val="18"/>
        </w:rPr>
        <w:t xml:space="preserve">INSTRUCTIONS POUR REMPLIR ET TRANSMETTRE </w:t>
      </w:r>
    </w:p>
    <w:p w14:paraId="6CDA898F" w14:textId="77777777" w:rsidR="00B92382" w:rsidRPr="006A7492" w:rsidRDefault="00B92382" w:rsidP="00B92382">
      <w:pPr>
        <w:jc w:val="center"/>
        <w:rPr>
          <w:rFonts w:ascii="Century Gothic" w:hAnsi="Century Gothic"/>
          <w:b/>
          <w:sz w:val="18"/>
          <w:szCs w:val="18"/>
        </w:rPr>
      </w:pPr>
      <w:r>
        <w:rPr>
          <w:rFonts w:ascii="Century Gothic" w:hAnsi="Century Gothic"/>
          <w:b/>
          <w:sz w:val="18"/>
        </w:rPr>
        <w:t>LA PROCURATION  DE VOTE POUR LA REPRÉSENTATION À L'ASSEMBLÉE GÉNÉRALE</w:t>
      </w:r>
    </w:p>
    <w:p w14:paraId="6CDA8990" w14:textId="77777777" w:rsidR="00B92382" w:rsidRDefault="00B92382" w:rsidP="00B92382">
      <w:pPr>
        <w:rPr>
          <w:rFonts w:ascii="Century Gothic" w:hAnsi="Century Gothic"/>
          <w:b/>
          <w:sz w:val="18"/>
          <w:szCs w:val="18"/>
        </w:rPr>
      </w:pPr>
    </w:p>
    <w:p w14:paraId="6CDA8991" w14:textId="77777777" w:rsidR="00B92382" w:rsidRDefault="00B92382" w:rsidP="00B92382">
      <w:pPr>
        <w:jc w:val="both"/>
        <w:rPr>
          <w:rFonts w:ascii="Century Gothic" w:hAnsi="Century Gothic"/>
          <w:b/>
          <w:sz w:val="18"/>
          <w:szCs w:val="18"/>
        </w:rPr>
      </w:pPr>
    </w:p>
    <w:p w14:paraId="6CDA8992" w14:textId="77777777" w:rsidR="00B92382" w:rsidRPr="007B1291" w:rsidRDefault="00B92382" w:rsidP="001E7C9B">
      <w:pPr>
        <w:pStyle w:val="ListParagraph"/>
        <w:ind w:left="142"/>
        <w:jc w:val="both"/>
        <w:rPr>
          <w:rFonts w:ascii="Century Gothic" w:hAnsi="Century Gothic"/>
          <w:b/>
          <w:sz w:val="18"/>
          <w:szCs w:val="18"/>
          <w:u w:val="single"/>
        </w:rPr>
      </w:pPr>
      <w:r>
        <w:rPr>
          <w:rFonts w:ascii="Century Gothic" w:hAnsi="Century Gothic"/>
          <w:b/>
          <w:sz w:val="18"/>
          <w:u w:val="single"/>
        </w:rPr>
        <w:t>L'ayant droit doit demander à l'intermédiaire dépositaire d'émettre l'avis de participation à l'assemblée générale conformément à l'article 83-sexies, au décret législatif n° 58/1998)</w:t>
      </w:r>
    </w:p>
    <w:p w14:paraId="6CDA8993" w14:textId="77777777" w:rsidR="00B92382" w:rsidRDefault="00B92382" w:rsidP="00B92382">
      <w:pPr>
        <w:pStyle w:val="ListParagraph"/>
        <w:ind w:left="450"/>
        <w:jc w:val="both"/>
        <w:rPr>
          <w:rFonts w:ascii="Century Gothic" w:hAnsi="Century Gothic"/>
          <w:sz w:val="18"/>
          <w:szCs w:val="18"/>
        </w:rPr>
      </w:pPr>
    </w:p>
    <w:p w14:paraId="6CDA8994" w14:textId="77777777" w:rsidR="00B92382" w:rsidRPr="007B1291" w:rsidRDefault="00B92382" w:rsidP="001E7C9B">
      <w:pPr>
        <w:pStyle w:val="ListParagraph"/>
        <w:numPr>
          <w:ilvl w:val="0"/>
          <w:numId w:val="28"/>
        </w:numPr>
        <w:jc w:val="both"/>
        <w:rPr>
          <w:rFonts w:ascii="Century Gothic" w:hAnsi="Century Gothic"/>
          <w:sz w:val="18"/>
          <w:szCs w:val="18"/>
        </w:rPr>
      </w:pPr>
      <w:r>
        <w:rPr>
          <w:rFonts w:ascii="Century Gothic" w:hAnsi="Century Gothic"/>
          <w:sz w:val="18"/>
        </w:rPr>
        <w:t xml:space="preserve">La procuration doit être datée et signée par le délégant. </w:t>
      </w:r>
    </w:p>
    <w:p w14:paraId="6CDA8995" w14:textId="77777777" w:rsidR="00B92382" w:rsidRDefault="00B92382" w:rsidP="00B92382">
      <w:pPr>
        <w:pStyle w:val="ListParagraph"/>
        <w:ind w:left="450"/>
        <w:jc w:val="both"/>
        <w:rPr>
          <w:rFonts w:ascii="Century Gothic" w:hAnsi="Century Gothic"/>
          <w:sz w:val="18"/>
          <w:szCs w:val="18"/>
        </w:rPr>
      </w:pPr>
    </w:p>
    <w:p w14:paraId="6CDA8996" w14:textId="77777777" w:rsidR="00B92382" w:rsidRDefault="001B3304" w:rsidP="001E7C9B">
      <w:pPr>
        <w:pStyle w:val="ListParagraph"/>
        <w:numPr>
          <w:ilvl w:val="0"/>
          <w:numId w:val="28"/>
        </w:numPr>
        <w:jc w:val="both"/>
        <w:rPr>
          <w:rFonts w:ascii="Century Gothic" w:hAnsi="Century Gothic"/>
          <w:sz w:val="18"/>
          <w:szCs w:val="18"/>
        </w:rPr>
      </w:pPr>
      <w:r>
        <w:rPr>
          <w:rFonts w:ascii="Century Gothic" w:hAnsi="Century Gothic"/>
          <w:sz w:val="18"/>
        </w:rPr>
        <w:t>La procuration ne peut être conférée que pour des assemblées individuelles, avec effet également pour les convocations suivantes.</w:t>
      </w:r>
    </w:p>
    <w:p w14:paraId="6CDA8997" w14:textId="77777777" w:rsidR="00B92382" w:rsidRPr="004F7A03" w:rsidRDefault="00B92382" w:rsidP="00B92382">
      <w:pPr>
        <w:pStyle w:val="ListParagraph"/>
        <w:ind w:left="450"/>
        <w:jc w:val="both"/>
        <w:rPr>
          <w:rFonts w:ascii="Century Gothic" w:hAnsi="Century Gothic"/>
          <w:sz w:val="18"/>
          <w:szCs w:val="18"/>
        </w:rPr>
      </w:pPr>
    </w:p>
    <w:p w14:paraId="6CDA8998" w14:textId="77777777" w:rsidR="00B92382" w:rsidRPr="004F7A03" w:rsidRDefault="001B3304" w:rsidP="001E7C9B">
      <w:pPr>
        <w:pStyle w:val="ListParagraph"/>
        <w:numPr>
          <w:ilvl w:val="0"/>
          <w:numId w:val="28"/>
        </w:numPr>
        <w:jc w:val="both"/>
        <w:rPr>
          <w:rFonts w:ascii="Century Gothic" w:hAnsi="Century Gothic"/>
          <w:sz w:val="18"/>
          <w:szCs w:val="18"/>
        </w:rPr>
      </w:pPr>
      <w:r>
        <w:rPr>
          <w:rFonts w:ascii="Century Gothic" w:hAnsi="Century Gothic"/>
          <w:sz w:val="18"/>
        </w:rPr>
        <w:t>En cas de copropriété d'actions, la procuration doit toujours être signée par tous les copropriétaires.</w:t>
      </w:r>
    </w:p>
    <w:p w14:paraId="6CDA8999" w14:textId="77777777" w:rsidR="00B92382" w:rsidRDefault="00B92382" w:rsidP="00B92382">
      <w:pPr>
        <w:jc w:val="both"/>
        <w:rPr>
          <w:rFonts w:ascii="Century Gothic" w:hAnsi="Century Gothic"/>
          <w:sz w:val="18"/>
          <w:szCs w:val="18"/>
        </w:rPr>
      </w:pPr>
    </w:p>
    <w:p w14:paraId="6CDA899A" w14:textId="77777777" w:rsidR="00770198" w:rsidRDefault="00770198" w:rsidP="001B3304">
      <w:pPr>
        <w:jc w:val="center"/>
        <w:rPr>
          <w:rFonts w:ascii="Century Gothic" w:hAnsi="Century Gothic"/>
          <w:b/>
          <w:sz w:val="18"/>
          <w:szCs w:val="18"/>
        </w:rPr>
      </w:pPr>
    </w:p>
    <w:p w14:paraId="6CDA899B" w14:textId="77777777" w:rsidR="00B92382" w:rsidRDefault="00770198" w:rsidP="001B3304">
      <w:pPr>
        <w:jc w:val="center"/>
        <w:rPr>
          <w:rFonts w:ascii="Century Gothic" w:hAnsi="Century Gothic"/>
          <w:b/>
          <w:sz w:val="18"/>
          <w:szCs w:val="18"/>
        </w:rPr>
      </w:pPr>
      <w:r>
        <w:rPr>
          <w:rFonts w:ascii="Century Gothic" w:hAnsi="Century Gothic"/>
          <w:b/>
          <w:sz w:val="18"/>
        </w:rPr>
        <w:t>Modalités d'envoi</w:t>
      </w:r>
    </w:p>
    <w:p w14:paraId="6CDA899C" w14:textId="77777777" w:rsidR="00F368B3" w:rsidRDefault="00F368B3" w:rsidP="00B92382">
      <w:pPr>
        <w:spacing w:before="120" w:after="120" w:line="24" w:lineRule="atLeast"/>
        <w:ind w:right="14"/>
        <w:jc w:val="both"/>
        <w:rPr>
          <w:rFonts w:ascii="Century Gothic" w:hAnsi="Century Gothic"/>
          <w:sz w:val="18"/>
          <w:szCs w:val="18"/>
        </w:rPr>
      </w:pPr>
    </w:p>
    <w:p w14:paraId="6CDA899D" w14:textId="77777777" w:rsidR="00950057" w:rsidRDefault="00950057" w:rsidP="00950057">
      <w:pPr>
        <w:spacing w:before="120" w:after="120" w:line="24" w:lineRule="atLeast"/>
        <w:ind w:right="14"/>
        <w:jc w:val="both"/>
        <w:rPr>
          <w:rFonts w:ascii="Century Gothic" w:hAnsi="Century Gothic"/>
          <w:sz w:val="18"/>
          <w:szCs w:val="18"/>
        </w:rPr>
      </w:pPr>
      <w:r>
        <w:rPr>
          <w:rFonts w:ascii="Century Gothic" w:hAnsi="Century Gothic"/>
          <w:sz w:val="18"/>
        </w:rPr>
        <w:t>La procuration doit être reçue accompagnée de :</w:t>
      </w:r>
    </w:p>
    <w:p w14:paraId="6CDA899E" w14:textId="77777777" w:rsidR="00950057" w:rsidRDefault="00950057" w:rsidP="00950057">
      <w:pPr>
        <w:pStyle w:val="Default"/>
        <w:ind w:left="180" w:hanging="180"/>
        <w:jc w:val="both"/>
        <w:rPr>
          <w:rFonts w:ascii="Century Gothic" w:hAnsi="Century Gothic"/>
          <w:sz w:val="18"/>
          <w:szCs w:val="18"/>
        </w:rPr>
      </w:pPr>
      <w:r>
        <w:rPr>
          <w:rFonts w:ascii="Century Gothic" w:hAnsi="Century Gothic"/>
          <w:sz w:val="18"/>
        </w:rPr>
        <w:t>-  une copie d'un document d'identité en cours de validité de la partie mandante ou</w:t>
      </w:r>
    </w:p>
    <w:p w14:paraId="6CDA899F" w14:textId="77777777" w:rsidR="00950057" w:rsidRDefault="00950057" w:rsidP="00950057">
      <w:pPr>
        <w:pStyle w:val="Default"/>
        <w:ind w:left="180" w:hanging="180"/>
        <w:jc w:val="both"/>
        <w:rPr>
          <w:rFonts w:ascii="Century Gothic" w:hAnsi="Century Gothic"/>
          <w:sz w:val="18"/>
          <w:szCs w:val="18"/>
        </w:rPr>
      </w:pPr>
      <w:r>
        <w:rPr>
          <w:rFonts w:ascii="Century Gothic" w:hAnsi="Century Gothic"/>
          <w:sz w:val="18"/>
        </w:rPr>
        <w:t>-  si le mandant est une personne morale, une copie d'une pièce d'identité en cours de validité du représentant légal pro tempore ou d'une autre personne disposant des pouvoirs appropriés, ainsi que les documents appropriés attestant de sa qualification et de ses pouvoirs,</w:t>
      </w:r>
    </w:p>
    <w:p w14:paraId="6CDA89A0" w14:textId="7BD2870F" w:rsidR="007E1511" w:rsidRDefault="00807416" w:rsidP="00807416">
      <w:pPr>
        <w:spacing w:before="120" w:after="120" w:line="24" w:lineRule="atLeast"/>
        <w:ind w:right="14"/>
        <w:jc w:val="both"/>
      </w:pPr>
      <w:r>
        <w:rPr>
          <w:rFonts w:ascii="Century Gothic" w:hAnsi="Century Gothic"/>
          <w:sz w:val="18"/>
        </w:rPr>
        <w:t>à toutes les adresses suivantes de courrier électronique : (i) ddelietovollaro@pec.grimaldialliance.com; (ii) ddelietovollaro@grimaldialliance.com, en indiquant dans l’objet « Procuration RD Assemblée Take Off 2023 ».</w:t>
      </w:r>
    </w:p>
    <w:p w14:paraId="6CDA89A1" w14:textId="59D40FF0" w:rsidR="003C2929" w:rsidRDefault="00B92382" w:rsidP="00A229BA">
      <w:pPr>
        <w:spacing w:before="120" w:after="120" w:line="24" w:lineRule="atLeast"/>
        <w:ind w:right="14"/>
        <w:jc w:val="both"/>
        <w:rPr>
          <w:rFonts w:ascii="Century Gothic" w:hAnsi="Century Gothic"/>
          <w:sz w:val="18"/>
          <w:szCs w:val="18"/>
        </w:rPr>
      </w:pPr>
      <w:r>
        <w:rPr>
          <w:rFonts w:ascii="Century Gothic" w:hAnsi="Century Gothic"/>
          <w:b/>
          <w:sz w:val="18"/>
        </w:rPr>
        <w:t>La procuration doit être reçue au plus tard à 18 h 00 le jour précédant la date de l'assemblée. La procuration conformément à l'article 135-</w:t>
      </w:r>
      <w:r>
        <w:rPr>
          <w:rFonts w:ascii="Century Gothic" w:hAnsi="Century Gothic"/>
          <w:b/>
          <w:i/>
          <w:iCs/>
          <w:sz w:val="18"/>
        </w:rPr>
        <w:t>novies</w:t>
      </w:r>
      <w:r>
        <w:rPr>
          <w:rFonts w:ascii="Century Gothic" w:hAnsi="Century Gothic"/>
          <w:b/>
          <w:sz w:val="18"/>
        </w:rPr>
        <w:t>, décret législatif n° 58/1998 et les instructions de vote y afférentes sont toujours révocables dans le délai susmentionné</w:t>
      </w:r>
      <w:r>
        <w:rPr>
          <w:rFonts w:ascii="Century Gothic" w:hAnsi="Century Gothic"/>
          <w:sz w:val="18"/>
        </w:rPr>
        <w:t>.</w:t>
      </w:r>
    </w:p>
    <w:p w14:paraId="6CDA89A2" w14:textId="77777777" w:rsidR="00915FB9" w:rsidRDefault="00915FB9" w:rsidP="00A229BA">
      <w:pPr>
        <w:spacing w:before="120" w:after="120" w:line="24" w:lineRule="atLeast"/>
        <w:ind w:right="14"/>
        <w:jc w:val="both"/>
        <w:rPr>
          <w:rFonts w:ascii="Century Gothic" w:hAnsi="Century Gothic"/>
          <w:sz w:val="18"/>
          <w:szCs w:val="18"/>
        </w:rPr>
      </w:pPr>
    </w:p>
    <w:p w14:paraId="6CDA89A3" w14:textId="77777777" w:rsidR="00915FB9" w:rsidRDefault="00915FB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Pr>
          <w:rFonts w:ascii="Century Gothic" w:hAnsi="Century Gothic"/>
          <w:b/>
          <w:sz w:val="18"/>
        </w:rPr>
        <w:t>_______________________________________________________________________________________________</w:t>
      </w:r>
    </w:p>
    <w:p w14:paraId="6CDA89A4" w14:textId="77777777" w:rsidR="007518D9" w:rsidRDefault="007518D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p>
    <w:p w14:paraId="6CDA89A5" w14:textId="77777777" w:rsidR="007518D9" w:rsidRPr="007518D9" w:rsidRDefault="007518D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Pr>
          <w:rFonts w:ascii="Century Gothic" w:hAnsi="Century Gothic"/>
          <w:b/>
          <w:sz w:val="18"/>
        </w:rPr>
        <w:t>POLITIQUE DE CONFIDENTIALITÉ</w:t>
      </w:r>
    </w:p>
    <w:p w14:paraId="6CDA89A6" w14:textId="5012AD09" w:rsidR="007518D9" w:rsidRDefault="007518D9" w:rsidP="007518D9">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r>
        <w:rPr>
          <w:rFonts w:ascii="Century Gothic" w:hAnsi="Century Gothic"/>
          <w:b/>
          <w:sz w:val="18"/>
        </w:rPr>
        <w:t>J'autorise le traitement de mes données personnelles conformément au décret législatif italien n° 196 du 30 juin 2003 (« Code de protection des données personnelles ») et au Règlement UE 2016/679 (« RGPD ») et leur communication à Take Off S.p.A. aux fins liées à la tenue de l'Assemblée.</w:t>
      </w:r>
    </w:p>
    <w:p w14:paraId="6CDA89A7" w14:textId="77777777" w:rsidR="00915FB9" w:rsidRDefault="00915FB9" w:rsidP="007518D9">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p>
    <w:sectPr w:rsidR="00915FB9" w:rsidSect="003D0921">
      <w:headerReference w:type="default" r:id="rId8"/>
      <w:footerReference w:type="default" r:id="rId9"/>
      <w:pgSz w:w="11906" w:h="16838"/>
      <w:pgMar w:top="1134" w:right="1466" w:bottom="81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0273" w14:textId="77777777" w:rsidR="0006660D" w:rsidRDefault="0006660D">
      <w:r>
        <w:separator/>
      </w:r>
    </w:p>
  </w:endnote>
  <w:endnote w:type="continuationSeparator" w:id="0">
    <w:p w14:paraId="50351FDA" w14:textId="77777777" w:rsidR="0006660D" w:rsidRDefault="000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881991"/>
      <w:docPartObj>
        <w:docPartGallery w:val="Page Numbers (Bottom of Page)"/>
        <w:docPartUnique/>
      </w:docPartObj>
    </w:sdtPr>
    <w:sdtEndPr>
      <w:rPr>
        <w:rFonts w:ascii="Century Gothic" w:hAnsi="Century Gothic"/>
        <w:sz w:val="18"/>
        <w:szCs w:val="18"/>
      </w:rPr>
    </w:sdtEndPr>
    <w:sdtContent>
      <w:p w14:paraId="6CDA89AE" w14:textId="77777777" w:rsidR="001B3304" w:rsidRPr="003D0921" w:rsidRDefault="00FE6DD9">
        <w:pPr>
          <w:pStyle w:val="Footer"/>
          <w:jc w:val="center"/>
          <w:rPr>
            <w:rFonts w:ascii="Century Gothic" w:hAnsi="Century Gothic"/>
            <w:sz w:val="18"/>
            <w:szCs w:val="18"/>
          </w:rPr>
        </w:pPr>
        <w:r w:rsidRPr="003D0921">
          <w:rPr>
            <w:rFonts w:ascii="Century Gothic" w:hAnsi="Century Gothic"/>
            <w:sz w:val="18"/>
          </w:rPr>
          <w:fldChar w:fldCharType="begin"/>
        </w:r>
        <w:r w:rsidR="001B3304" w:rsidRPr="003D0921">
          <w:rPr>
            <w:rFonts w:ascii="Century Gothic" w:hAnsi="Century Gothic"/>
            <w:sz w:val="18"/>
          </w:rPr>
          <w:instrText>PAGE   \* MERGEFORMAT</w:instrText>
        </w:r>
        <w:r w:rsidRPr="003D0921">
          <w:rPr>
            <w:rFonts w:ascii="Century Gothic" w:hAnsi="Century Gothic"/>
            <w:sz w:val="18"/>
          </w:rPr>
          <w:fldChar w:fldCharType="separate"/>
        </w:r>
        <w:r w:rsidR="0099414D">
          <w:rPr>
            <w:rFonts w:ascii="Century Gothic" w:hAnsi="Century Gothic"/>
            <w:noProof/>
            <w:sz w:val="18"/>
          </w:rPr>
          <w:t>5</w:t>
        </w:r>
        <w:r w:rsidRPr="003D0921">
          <w:rPr>
            <w:rFonts w:ascii="Century Gothic" w:hAnsi="Century Gothic"/>
            <w:sz w:val="18"/>
          </w:rPr>
          <w:fldChar w:fldCharType="end"/>
        </w:r>
      </w:p>
    </w:sdtContent>
  </w:sdt>
  <w:p w14:paraId="6CDA89AF" w14:textId="77777777" w:rsidR="001B3304" w:rsidRDefault="001B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5F72" w14:textId="77777777" w:rsidR="0006660D" w:rsidRDefault="0006660D">
      <w:r>
        <w:separator/>
      </w:r>
    </w:p>
  </w:footnote>
  <w:footnote w:type="continuationSeparator" w:id="0">
    <w:p w14:paraId="77FEA12C" w14:textId="77777777" w:rsidR="0006660D" w:rsidRDefault="0006660D">
      <w:r>
        <w:continuationSeparator/>
      </w:r>
    </w:p>
  </w:footnote>
  <w:footnote w:id="1">
    <w:p w14:paraId="6CDA89B0" w14:textId="77777777" w:rsidR="001B3304" w:rsidRPr="00EC7E75" w:rsidRDefault="001B3304" w:rsidP="008F6A3B">
      <w:pPr>
        <w:pStyle w:val="FootnoteText"/>
        <w:jc w:val="both"/>
        <w:rPr>
          <w:rFonts w:ascii="Century Gothic" w:hAnsi="Century Gothic"/>
          <w:sz w:val="16"/>
          <w:szCs w:val="16"/>
        </w:rPr>
      </w:pPr>
      <w:r>
        <w:rPr>
          <w:rStyle w:val="FootnoteReference"/>
          <w:rFonts w:ascii="Century Gothic" w:hAnsi="Century Gothic"/>
          <w:sz w:val="16"/>
          <w:szCs w:val="16"/>
        </w:rPr>
        <w:footnoteRef/>
      </w:r>
      <w:r>
        <w:rPr>
          <w:rFonts w:ascii="Century Gothic" w:hAnsi="Century Gothic"/>
          <w:sz w:val="16"/>
        </w:rPr>
        <w:t xml:space="preserve"> Indiquer le nom et le prénom du délégant (tels qu'ils figurent sur la copie de la convocation à l'assemblée des actionnaires aux termes de l'article 83-sexies, </w:t>
      </w:r>
      <w:bookmarkStart w:id="2" w:name="_Hlk33796202"/>
      <w:r>
        <w:rPr>
          <w:rFonts w:ascii="Century Gothic" w:hAnsi="Century Gothic"/>
          <w:sz w:val="16"/>
        </w:rPr>
        <w:t>Décret législatif 58/1998</w:t>
      </w:r>
      <w:bookmarkEnd w:id="2"/>
      <w:r>
        <w:rPr>
          <w:rFonts w:ascii="Century Gothic" w:hAnsi="Century Gothic"/>
          <w:sz w:val="16"/>
        </w:rPr>
        <w:t>) ou le représentant légal de la personne morale mandante.</w:t>
      </w:r>
    </w:p>
  </w:footnote>
  <w:footnote w:id="2">
    <w:p w14:paraId="6CDA89B1" w14:textId="77777777" w:rsidR="001B3304" w:rsidRPr="00EC7E75" w:rsidRDefault="001B3304" w:rsidP="008F6A3B">
      <w:pPr>
        <w:pStyle w:val="FootnoteText"/>
        <w:jc w:val="both"/>
        <w:rPr>
          <w:rFonts w:ascii="Century Gothic" w:hAnsi="Century Gothic"/>
          <w:color w:val="002060"/>
          <w:sz w:val="16"/>
          <w:szCs w:val="16"/>
        </w:rPr>
      </w:pPr>
      <w:r>
        <w:rPr>
          <w:rStyle w:val="FootnoteReference"/>
          <w:rFonts w:ascii="Century Gothic" w:hAnsi="Century Gothic"/>
          <w:sz w:val="16"/>
          <w:szCs w:val="16"/>
        </w:rPr>
        <w:footnoteRef/>
      </w:r>
      <w:r>
        <w:rPr>
          <w:rFonts w:ascii="Century Gothic" w:hAnsi="Century Gothic"/>
          <w:sz w:val="16"/>
        </w:rPr>
        <w:t xml:space="preserve"> Personne morale mandante telle qu'elle figure sur la copie de la convocation à l'assemblée générale visée à l'art. 83-</w:t>
      </w:r>
      <w:r>
        <w:rPr>
          <w:rFonts w:ascii="Century Gothic" w:hAnsi="Century Gothic"/>
          <w:i/>
          <w:sz w:val="16"/>
        </w:rPr>
        <w:t>sexies</w:t>
      </w:r>
      <w:r>
        <w:rPr>
          <w:rFonts w:ascii="Century Gothic" w:hAnsi="Century Gothic"/>
          <w:sz w:val="16"/>
        </w:rPr>
        <w:t>, Décret législatif 58/1998.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89AC" w14:textId="77777777" w:rsidR="001B3304" w:rsidRDefault="001B3304" w:rsidP="00C07247">
    <w:pPr>
      <w:pStyle w:val="Header"/>
      <w:jc w:val="center"/>
      <w:rPr>
        <w:noProof/>
        <w:lang w:val="en-US" w:eastAsia="en-US"/>
      </w:rPr>
    </w:pPr>
  </w:p>
  <w:p w14:paraId="6CDA89AD" w14:textId="77777777" w:rsidR="001B3304" w:rsidRPr="00822B3A" w:rsidRDefault="001B3304" w:rsidP="003D0921">
    <w:pPr>
      <w:pStyle w:val="Header"/>
      <w:rPr>
        <w:b/>
        <w:i/>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74DAC"/>
    <w:multiLevelType w:val="multilevel"/>
    <w:tmpl w:val="909C43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2CC06C0F"/>
    <w:multiLevelType w:val="hybridMultilevel"/>
    <w:tmpl w:val="A236738A"/>
    <w:lvl w:ilvl="0" w:tplc="AEE885AE">
      <w:start w:val="1"/>
      <w:numFmt w:val="bullet"/>
      <w:lvlText w:val=""/>
      <w:lvlJc w:val="left"/>
      <w:pPr>
        <w:ind w:left="720" w:hanging="360"/>
      </w:pPr>
      <w:rPr>
        <w:rFonts w:ascii="Symbol" w:hAnsi="Symbol"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8">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5E529FF"/>
    <w:multiLevelType w:val="hybridMultilevel"/>
    <w:tmpl w:val="54584692"/>
    <w:lvl w:ilvl="0" w:tplc="F15AB0BA">
      <w:numFmt w:val="bullet"/>
      <w:lvlText w:val=""/>
      <w:lvlJc w:val="left"/>
      <w:pPr>
        <w:ind w:left="540" w:hanging="360"/>
      </w:pPr>
      <w:rPr>
        <w:rFonts w:ascii="Wingdings 2" w:eastAsia="Times New Roman" w:hAnsi="Wingdings 2"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7"/>
  </w:num>
  <w:num w:numId="4">
    <w:abstractNumId w:val="7"/>
  </w:num>
  <w:num w:numId="5">
    <w:abstractNumId w:val="13"/>
  </w:num>
  <w:num w:numId="6">
    <w:abstractNumId w:val="21"/>
  </w:num>
  <w:num w:numId="7">
    <w:abstractNumId w:val="28"/>
  </w:num>
  <w:num w:numId="8">
    <w:abstractNumId w:val="20"/>
  </w:num>
  <w:num w:numId="9">
    <w:abstractNumId w:val="1"/>
  </w:num>
  <w:num w:numId="10">
    <w:abstractNumId w:val="5"/>
  </w:num>
  <w:num w:numId="11">
    <w:abstractNumId w:val="2"/>
  </w:num>
  <w:num w:numId="12">
    <w:abstractNumId w:val="6"/>
  </w:num>
  <w:num w:numId="13">
    <w:abstractNumId w:val="22"/>
  </w:num>
  <w:num w:numId="14">
    <w:abstractNumId w:val="3"/>
  </w:num>
  <w:num w:numId="15">
    <w:abstractNumId w:val="11"/>
  </w:num>
  <w:num w:numId="16">
    <w:abstractNumId w:val="23"/>
  </w:num>
  <w:num w:numId="17">
    <w:abstractNumId w:val="24"/>
  </w:num>
  <w:num w:numId="18">
    <w:abstractNumId w:val="8"/>
  </w:num>
  <w:num w:numId="19">
    <w:abstractNumId w:val="15"/>
  </w:num>
  <w:num w:numId="20">
    <w:abstractNumId w:val="18"/>
  </w:num>
  <w:num w:numId="21">
    <w:abstractNumId w:val="4"/>
  </w:num>
  <w:num w:numId="22">
    <w:abstractNumId w:val="0"/>
  </w:num>
  <w:num w:numId="23">
    <w:abstractNumId w:val="19"/>
  </w:num>
  <w:num w:numId="24">
    <w:abstractNumId w:val="14"/>
  </w:num>
  <w:num w:numId="25">
    <w:abstractNumId w:val="12"/>
  </w:num>
  <w:num w:numId="26">
    <w:abstractNumId w:val="16"/>
  </w:num>
  <w:num w:numId="27">
    <w:abstractNumId w:val="26"/>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34C4"/>
    <w:rsid w:val="00005D59"/>
    <w:rsid w:val="00006FCE"/>
    <w:rsid w:val="00010A20"/>
    <w:rsid w:val="00011931"/>
    <w:rsid w:val="00014349"/>
    <w:rsid w:val="000162DB"/>
    <w:rsid w:val="000220A5"/>
    <w:rsid w:val="0002269D"/>
    <w:rsid w:val="00024E35"/>
    <w:rsid w:val="00031B72"/>
    <w:rsid w:val="000373BB"/>
    <w:rsid w:val="00037FDE"/>
    <w:rsid w:val="00040F22"/>
    <w:rsid w:val="000604D6"/>
    <w:rsid w:val="0006660D"/>
    <w:rsid w:val="000674B7"/>
    <w:rsid w:val="0007093B"/>
    <w:rsid w:val="0007225E"/>
    <w:rsid w:val="000766B2"/>
    <w:rsid w:val="0008222D"/>
    <w:rsid w:val="00084E50"/>
    <w:rsid w:val="00090C82"/>
    <w:rsid w:val="00091C0C"/>
    <w:rsid w:val="000945CC"/>
    <w:rsid w:val="00094F83"/>
    <w:rsid w:val="00097D23"/>
    <w:rsid w:val="000A0DD5"/>
    <w:rsid w:val="000B1840"/>
    <w:rsid w:val="000B4C26"/>
    <w:rsid w:val="000C5054"/>
    <w:rsid w:val="000C520B"/>
    <w:rsid w:val="000C68DB"/>
    <w:rsid w:val="000C73DF"/>
    <w:rsid w:val="000D0F83"/>
    <w:rsid w:val="000D2D5D"/>
    <w:rsid w:val="000D3AB2"/>
    <w:rsid w:val="000D49BE"/>
    <w:rsid w:val="000D59BF"/>
    <w:rsid w:val="000D672D"/>
    <w:rsid w:val="000F403D"/>
    <w:rsid w:val="000F7EC6"/>
    <w:rsid w:val="00100788"/>
    <w:rsid w:val="00102E9F"/>
    <w:rsid w:val="001064C4"/>
    <w:rsid w:val="0010708F"/>
    <w:rsid w:val="00107FBF"/>
    <w:rsid w:val="00114A84"/>
    <w:rsid w:val="0012067D"/>
    <w:rsid w:val="00123E7E"/>
    <w:rsid w:val="00124314"/>
    <w:rsid w:val="001274F1"/>
    <w:rsid w:val="00127790"/>
    <w:rsid w:val="00133BF6"/>
    <w:rsid w:val="00136B6C"/>
    <w:rsid w:val="00140233"/>
    <w:rsid w:val="001412AB"/>
    <w:rsid w:val="0014359F"/>
    <w:rsid w:val="00157BAB"/>
    <w:rsid w:val="001615C8"/>
    <w:rsid w:val="0016310D"/>
    <w:rsid w:val="00165E43"/>
    <w:rsid w:val="00172D4F"/>
    <w:rsid w:val="00173C27"/>
    <w:rsid w:val="001763C1"/>
    <w:rsid w:val="00176D4D"/>
    <w:rsid w:val="001A0755"/>
    <w:rsid w:val="001A2A80"/>
    <w:rsid w:val="001A52ED"/>
    <w:rsid w:val="001A6F2E"/>
    <w:rsid w:val="001B0A9F"/>
    <w:rsid w:val="001B3304"/>
    <w:rsid w:val="001C1377"/>
    <w:rsid w:val="001C23A8"/>
    <w:rsid w:val="001C3F9C"/>
    <w:rsid w:val="001C5D1E"/>
    <w:rsid w:val="001D150B"/>
    <w:rsid w:val="001D151D"/>
    <w:rsid w:val="001D31D9"/>
    <w:rsid w:val="001D5FB0"/>
    <w:rsid w:val="001D73F2"/>
    <w:rsid w:val="001E1EE8"/>
    <w:rsid w:val="001E338C"/>
    <w:rsid w:val="001E3988"/>
    <w:rsid w:val="001E61DB"/>
    <w:rsid w:val="001E7C9B"/>
    <w:rsid w:val="001F15DC"/>
    <w:rsid w:val="001F7878"/>
    <w:rsid w:val="00203DEE"/>
    <w:rsid w:val="002079CE"/>
    <w:rsid w:val="00212AEB"/>
    <w:rsid w:val="00216DDF"/>
    <w:rsid w:val="00223047"/>
    <w:rsid w:val="00223BE6"/>
    <w:rsid w:val="00223C34"/>
    <w:rsid w:val="0022686D"/>
    <w:rsid w:val="0023170B"/>
    <w:rsid w:val="00235226"/>
    <w:rsid w:val="002371B1"/>
    <w:rsid w:val="00237F2B"/>
    <w:rsid w:val="002408E4"/>
    <w:rsid w:val="0024426E"/>
    <w:rsid w:val="00244730"/>
    <w:rsid w:val="00247A6B"/>
    <w:rsid w:val="00247CB2"/>
    <w:rsid w:val="00250CCF"/>
    <w:rsid w:val="002537CE"/>
    <w:rsid w:val="00254C98"/>
    <w:rsid w:val="00256731"/>
    <w:rsid w:val="00261CBA"/>
    <w:rsid w:val="002643CF"/>
    <w:rsid w:val="00266B64"/>
    <w:rsid w:val="00267E81"/>
    <w:rsid w:val="00283778"/>
    <w:rsid w:val="0028417C"/>
    <w:rsid w:val="00286C70"/>
    <w:rsid w:val="00287C12"/>
    <w:rsid w:val="002905C0"/>
    <w:rsid w:val="0029254F"/>
    <w:rsid w:val="00294C0D"/>
    <w:rsid w:val="00296605"/>
    <w:rsid w:val="002977F3"/>
    <w:rsid w:val="00297A08"/>
    <w:rsid w:val="002A0F8B"/>
    <w:rsid w:val="002A2FAA"/>
    <w:rsid w:val="002A3FDC"/>
    <w:rsid w:val="002B4C14"/>
    <w:rsid w:val="002C0A78"/>
    <w:rsid w:val="002C529A"/>
    <w:rsid w:val="002C65A3"/>
    <w:rsid w:val="002D2D42"/>
    <w:rsid w:val="002D4DEC"/>
    <w:rsid w:val="002D6CE0"/>
    <w:rsid w:val="002D73A1"/>
    <w:rsid w:val="002E12D1"/>
    <w:rsid w:val="002E3817"/>
    <w:rsid w:val="002E3B61"/>
    <w:rsid w:val="002E3F34"/>
    <w:rsid w:val="002E6778"/>
    <w:rsid w:val="002F3C42"/>
    <w:rsid w:val="002F5F57"/>
    <w:rsid w:val="002F793E"/>
    <w:rsid w:val="00302948"/>
    <w:rsid w:val="00305595"/>
    <w:rsid w:val="003055F0"/>
    <w:rsid w:val="003077A0"/>
    <w:rsid w:val="00311902"/>
    <w:rsid w:val="00314291"/>
    <w:rsid w:val="00317B3C"/>
    <w:rsid w:val="00322DB8"/>
    <w:rsid w:val="00326BC9"/>
    <w:rsid w:val="00336F6A"/>
    <w:rsid w:val="0034016E"/>
    <w:rsid w:val="0034103D"/>
    <w:rsid w:val="00343036"/>
    <w:rsid w:val="00343AD8"/>
    <w:rsid w:val="00344689"/>
    <w:rsid w:val="00351D3E"/>
    <w:rsid w:val="00361748"/>
    <w:rsid w:val="0036379B"/>
    <w:rsid w:val="0036423E"/>
    <w:rsid w:val="003702AD"/>
    <w:rsid w:val="0037085E"/>
    <w:rsid w:val="00374894"/>
    <w:rsid w:val="00376CDD"/>
    <w:rsid w:val="003775E5"/>
    <w:rsid w:val="00381A6E"/>
    <w:rsid w:val="003872EF"/>
    <w:rsid w:val="003931F6"/>
    <w:rsid w:val="003A03AB"/>
    <w:rsid w:val="003A10F7"/>
    <w:rsid w:val="003A3816"/>
    <w:rsid w:val="003A3A8D"/>
    <w:rsid w:val="003B0794"/>
    <w:rsid w:val="003B6870"/>
    <w:rsid w:val="003C135F"/>
    <w:rsid w:val="003C2929"/>
    <w:rsid w:val="003C406E"/>
    <w:rsid w:val="003C48ED"/>
    <w:rsid w:val="003C6EE2"/>
    <w:rsid w:val="003D0921"/>
    <w:rsid w:val="003D097A"/>
    <w:rsid w:val="003D1F0F"/>
    <w:rsid w:val="003D46C8"/>
    <w:rsid w:val="003D4751"/>
    <w:rsid w:val="003E1B36"/>
    <w:rsid w:val="003F1D6F"/>
    <w:rsid w:val="003F3673"/>
    <w:rsid w:val="003F41A3"/>
    <w:rsid w:val="003F5FF2"/>
    <w:rsid w:val="00400821"/>
    <w:rsid w:val="004016BC"/>
    <w:rsid w:val="00402485"/>
    <w:rsid w:val="00402E01"/>
    <w:rsid w:val="0040661C"/>
    <w:rsid w:val="00417A95"/>
    <w:rsid w:val="00417D95"/>
    <w:rsid w:val="004249C6"/>
    <w:rsid w:val="00426781"/>
    <w:rsid w:val="00427F22"/>
    <w:rsid w:val="004304B5"/>
    <w:rsid w:val="0043385E"/>
    <w:rsid w:val="004373A5"/>
    <w:rsid w:val="00440377"/>
    <w:rsid w:val="004408D8"/>
    <w:rsid w:val="00446231"/>
    <w:rsid w:val="00446B69"/>
    <w:rsid w:val="004502DE"/>
    <w:rsid w:val="00452F01"/>
    <w:rsid w:val="00453079"/>
    <w:rsid w:val="004530CB"/>
    <w:rsid w:val="0045413B"/>
    <w:rsid w:val="004541A1"/>
    <w:rsid w:val="00457BE5"/>
    <w:rsid w:val="00462C95"/>
    <w:rsid w:val="00462D94"/>
    <w:rsid w:val="004631EC"/>
    <w:rsid w:val="00463B42"/>
    <w:rsid w:val="00465704"/>
    <w:rsid w:val="00465F11"/>
    <w:rsid w:val="00470ADC"/>
    <w:rsid w:val="00477ED8"/>
    <w:rsid w:val="00480D2E"/>
    <w:rsid w:val="00483B33"/>
    <w:rsid w:val="00490505"/>
    <w:rsid w:val="0049233E"/>
    <w:rsid w:val="00493DC9"/>
    <w:rsid w:val="00494D66"/>
    <w:rsid w:val="00495958"/>
    <w:rsid w:val="004A049D"/>
    <w:rsid w:val="004A055C"/>
    <w:rsid w:val="004A5FAF"/>
    <w:rsid w:val="004A6EC7"/>
    <w:rsid w:val="004A7DE9"/>
    <w:rsid w:val="004B0D15"/>
    <w:rsid w:val="004B449D"/>
    <w:rsid w:val="004C1899"/>
    <w:rsid w:val="004C6236"/>
    <w:rsid w:val="004D413D"/>
    <w:rsid w:val="004D4260"/>
    <w:rsid w:val="004D67D7"/>
    <w:rsid w:val="004E3540"/>
    <w:rsid w:val="004F06FB"/>
    <w:rsid w:val="004F4ADB"/>
    <w:rsid w:val="004F7A03"/>
    <w:rsid w:val="00500204"/>
    <w:rsid w:val="005006E0"/>
    <w:rsid w:val="00504BE1"/>
    <w:rsid w:val="00506C0F"/>
    <w:rsid w:val="00507DFC"/>
    <w:rsid w:val="00514110"/>
    <w:rsid w:val="00516241"/>
    <w:rsid w:val="0052112D"/>
    <w:rsid w:val="00523972"/>
    <w:rsid w:val="00525F40"/>
    <w:rsid w:val="0052746D"/>
    <w:rsid w:val="00533372"/>
    <w:rsid w:val="00534CDE"/>
    <w:rsid w:val="005431AF"/>
    <w:rsid w:val="00550CD8"/>
    <w:rsid w:val="00553303"/>
    <w:rsid w:val="00554492"/>
    <w:rsid w:val="0055571F"/>
    <w:rsid w:val="00560CF3"/>
    <w:rsid w:val="005720FA"/>
    <w:rsid w:val="00580BE5"/>
    <w:rsid w:val="00581890"/>
    <w:rsid w:val="00583025"/>
    <w:rsid w:val="00590FEB"/>
    <w:rsid w:val="00592AE4"/>
    <w:rsid w:val="005961D0"/>
    <w:rsid w:val="005979F5"/>
    <w:rsid w:val="005A34F9"/>
    <w:rsid w:val="005A469F"/>
    <w:rsid w:val="005A5828"/>
    <w:rsid w:val="005A6EEC"/>
    <w:rsid w:val="005A7FFE"/>
    <w:rsid w:val="005B588E"/>
    <w:rsid w:val="005B72F9"/>
    <w:rsid w:val="005B7D9E"/>
    <w:rsid w:val="005C1253"/>
    <w:rsid w:val="005C1D52"/>
    <w:rsid w:val="005C289C"/>
    <w:rsid w:val="005C4AE9"/>
    <w:rsid w:val="005D2D93"/>
    <w:rsid w:val="005D4607"/>
    <w:rsid w:val="005D684C"/>
    <w:rsid w:val="005D79B1"/>
    <w:rsid w:val="005E1E85"/>
    <w:rsid w:val="005F01B0"/>
    <w:rsid w:val="005F0A2E"/>
    <w:rsid w:val="005F3083"/>
    <w:rsid w:val="006020BC"/>
    <w:rsid w:val="00602FCF"/>
    <w:rsid w:val="00612BC7"/>
    <w:rsid w:val="006172CE"/>
    <w:rsid w:val="00620512"/>
    <w:rsid w:val="006207EA"/>
    <w:rsid w:val="00626CED"/>
    <w:rsid w:val="00630EE7"/>
    <w:rsid w:val="00644834"/>
    <w:rsid w:val="00645272"/>
    <w:rsid w:val="006511C0"/>
    <w:rsid w:val="00657816"/>
    <w:rsid w:val="0066115B"/>
    <w:rsid w:val="00667199"/>
    <w:rsid w:val="00667E69"/>
    <w:rsid w:val="006702C5"/>
    <w:rsid w:val="00672769"/>
    <w:rsid w:val="00676624"/>
    <w:rsid w:val="00677D26"/>
    <w:rsid w:val="0069072A"/>
    <w:rsid w:val="00690D12"/>
    <w:rsid w:val="00692489"/>
    <w:rsid w:val="006973E1"/>
    <w:rsid w:val="00697874"/>
    <w:rsid w:val="006A3750"/>
    <w:rsid w:val="006A4DB7"/>
    <w:rsid w:val="006A7492"/>
    <w:rsid w:val="006A77B2"/>
    <w:rsid w:val="006B1ADB"/>
    <w:rsid w:val="006B1F3A"/>
    <w:rsid w:val="006B40EC"/>
    <w:rsid w:val="006C4D51"/>
    <w:rsid w:val="006C4E5D"/>
    <w:rsid w:val="006D0E31"/>
    <w:rsid w:val="006D104A"/>
    <w:rsid w:val="006D1E03"/>
    <w:rsid w:val="006D383A"/>
    <w:rsid w:val="006D6B76"/>
    <w:rsid w:val="006E188F"/>
    <w:rsid w:val="006E236C"/>
    <w:rsid w:val="006E5298"/>
    <w:rsid w:val="006F1F03"/>
    <w:rsid w:val="006F7326"/>
    <w:rsid w:val="007058D5"/>
    <w:rsid w:val="0070739A"/>
    <w:rsid w:val="007073FE"/>
    <w:rsid w:val="00710373"/>
    <w:rsid w:val="00720AC2"/>
    <w:rsid w:val="00721E1C"/>
    <w:rsid w:val="007221A8"/>
    <w:rsid w:val="007227E5"/>
    <w:rsid w:val="00734505"/>
    <w:rsid w:val="00734878"/>
    <w:rsid w:val="00740D67"/>
    <w:rsid w:val="00742D4F"/>
    <w:rsid w:val="00744B36"/>
    <w:rsid w:val="00747A9F"/>
    <w:rsid w:val="00751213"/>
    <w:rsid w:val="007518D9"/>
    <w:rsid w:val="00752265"/>
    <w:rsid w:val="007544D9"/>
    <w:rsid w:val="00760494"/>
    <w:rsid w:val="00767B43"/>
    <w:rsid w:val="00770198"/>
    <w:rsid w:val="00774688"/>
    <w:rsid w:val="00775E26"/>
    <w:rsid w:val="00785777"/>
    <w:rsid w:val="00787013"/>
    <w:rsid w:val="00796279"/>
    <w:rsid w:val="0079732C"/>
    <w:rsid w:val="007A1E44"/>
    <w:rsid w:val="007A22FC"/>
    <w:rsid w:val="007A5325"/>
    <w:rsid w:val="007A6B06"/>
    <w:rsid w:val="007B1291"/>
    <w:rsid w:val="007B4DC9"/>
    <w:rsid w:val="007B5D32"/>
    <w:rsid w:val="007B74CC"/>
    <w:rsid w:val="007B75B1"/>
    <w:rsid w:val="007C01E1"/>
    <w:rsid w:val="007C144D"/>
    <w:rsid w:val="007C229A"/>
    <w:rsid w:val="007C7C69"/>
    <w:rsid w:val="007E1511"/>
    <w:rsid w:val="007E23B4"/>
    <w:rsid w:val="007E383C"/>
    <w:rsid w:val="007F3ECE"/>
    <w:rsid w:val="0080175D"/>
    <w:rsid w:val="0080584F"/>
    <w:rsid w:val="0080703A"/>
    <w:rsid w:val="00807416"/>
    <w:rsid w:val="0080761D"/>
    <w:rsid w:val="00807654"/>
    <w:rsid w:val="00807F36"/>
    <w:rsid w:val="00817015"/>
    <w:rsid w:val="00821386"/>
    <w:rsid w:val="00822B3A"/>
    <w:rsid w:val="008258F5"/>
    <w:rsid w:val="00827E1F"/>
    <w:rsid w:val="00833271"/>
    <w:rsid w:val="00840A62"/>
    <w:rsid w:val="00841192"/>
    <w:rsid w:val="0084168F"/>
    <w:rsid w:val="00842D8C"/>
    <w:rsid w:val="0084341F"/>
    <w:rsid w:val="00844ACF"/>
    <w:rsid w:val="00847E8E"/>
    <w:rsid w:val="00850449"/>
    <w:rsid w:val="00853BEB"/>
    <w:rsid w:val="00855BD6"/>
    <w:rsid w:val="008562B7"/>
    <w:rsid w:val="00864FC0"/>
    <w:rsid w:val="0086508E"/>
    <w:rsid w:val="00873EC0"/>
    <w:rsid w:val="00875525"/>
    <w:rsid w:val="00877857"/>
    <w:rsid w:val="00880087"/>
    <w:rsid w:val="008A4B83"/>
    <w:rsid w:val="008A6C4E"/>
    <w:rsid w:val="008B4A81"/>
    <w:rsid w:val="008B5414"/>
    <w:rsid w:val="008C02D8"/>
    <w:rsid w:val="008D14F9"/>
    <w:rsid w:val="008D37DC"/>
    <w:rsid w:val="008D4339"/>
    <w:rsid w:val="008D6057"/>
    <w:rsid w:val="008D7860"/>
    <w:rsid w:val="008E5711"/>
    <w:rsid w:val="008E7049"/>
    <w:rsid w:val="008F4264"/>
    <w:rsid w:val="008F6A3B"/>
    <w:rsid w:val="009059B6"/>
    <w:rsid w:val="00905BF2"/>
    <w:rsid w:val="00907A73"/>
    <w:rsid w:val="00907C0B"/>
    <w:rsid w:val="00911502"/>
    <w:rsid w:val="00913449"/>
    <w:rsid w:val="00915FB9"/>
    <w:rsid w:val="0092078F"/>
    <w:rsid w:val="009236D8"/>
    <w:rsid w:val="0092449F"/>
    <w:rsid w:val="00927CBF"/>
    <w:rsid w:val="009340EF"/>
    <w:rsid w:val="0093491E"/>
    <w:rsid w:val="00934BF8"/>
    <w:rsid w:val="009355F4"/>
    <w:rsid w:val="00936FA2"/>
    <w:rsid w:val="0094027B"/>
    <w:rsid w:val="00940A97"/>
    <w:rsid w:val="00941D4D"/>
    <w:rsid w:val="009449FA"/>
    <w:rsid w:val="009450B3"/>
    <w:rsid w:val="00946069"/>
    <w:rsid w:val="009464B6"/>
    <w:rsid w:val="00950057"/>
    <w:rsid w:val="009541B4"/>
    <w:rsid w:val="00954BCB"/>
    <w:rsid w:val="00955463"/>
    <w:rsid w:val="0095571F"/>
    <w:rsid w:val="00955D96"/>
    <w:rsid w:val="009612A4"/>
    <w:rsid w:val="00961A9B"/>
    <w:rsid w:val="009634FF"/>
    <w:rsid w:val="0097185E"/>
    <w:rsid w:val="00971E1B"/>
    <w:rsid w:val="00973BE6"/>
    <w:rsid w:val="00986808"/>
    <w:rsid w:val="00986F6A"/>
    <w:rsid w:val="00987019"/>
    <w:rsid w:val="00991489"/>
    <w:rsid w:val="0099414D"/>
    <w:rsid w:val="009964F6"/>
    <w:rsid w:val="009A1499"/>
    <w:rsid w:val="009A2043"/>
    <w:rsid w:val="009A65A0"/>
    <w:rsid w:val="009B356B"/>
    <w:rsid w:val="009C2AF2"/>
    <w:rsid w:val="009C36E0"/>
    <w:rsid w:val="009D176C"/>
    <w:rsid w:val="009D339C"/>
    <w:rsid w:val="009F0A16"/>
    <w:rsid w:val="009F62DF"/>
    <w:rsid w:val="009F68E8"/>
    <w:rsid w:val="00A04F4E"/>
    <w:rsid w:val="00A05C04"/>
    <w:rsid w:val="00A10E3E"/>
    <w:rsid w:val="00A205D4"/>
    <w:rsid w:val="00A229BA"/>
    <w:rsid w:val="00A27852"/>
    <w:rsid w:val="00A30A94"/>
    <w:rsid w:val="00A30FD9"/>
    <w:rsid w:val="00A36A67"/>
    <w:rsid w:val="00A4431A"/>
    <w:rsid w:val="00A45820"/>
    <w:rsid w:val="00A610F5"/>
    <w:rsid w:val="00A665E7"/>
    <w:rsid w:val="00A66C30"/>
    <w:rsid w:val="00A70755"/>
    <w:rsid w:val="00A7159C"/>
    <w:rsid w:val="00A74279"/>
    <w:rsid w:val="00A81466"/>
    <w:rsid w:val="00A827E1"/>
    <w:rsid w:val="00A854F1"/>
    <w:rsid w:val="00A85714"/>
    <w:rsid w:val="00A86F36"/>
    <w:rsid w:val="00A92BCD"/>
    <w:rsid w:val="00A938AD"/>
    <w:rsid w:val="00A979F1"/>
    <w:rsid w:val="00A97BB0"/>
    <w:rsid w:val="00AA0CFC"/>
    <w:rsid w:val="00AB1A82"/>
    <w:rsid w:val="00AB2C6A"/>
    <w:rsid w:val="00AB31C4"/>
    <w:rsid w:val="00AB4C98"/>
    <w:rsid w:val="00AB5148"/>
    <w:rsid w:val="00AB65AD"/>
    <w:rsid w:val="00AB694C"/>
    <w:rsid w:val="00AC1D0B"/>
    <w:rsid w:val="00AD5BE2"/>
    <w:rsid w:val="00AD6A1B"/>
    <w:rsid w:val="00AE38C7"/>
    <w:rsid w:val="00AE5DF6"/>
    <w:rsid w:val="00AE6175"/>
    <w:rsid w:val="00AE7CFD"/>
    <w:rsid w:val="00AF2B4F"/>
    <w:rsid w:val="00AF4CBE"/>
    <w:rsid w:val="00B02126"/>
    <w:rsid w:val="00B021D4"/>
    <w:rsid w:val="00B03083"/>
    <w:rsid w:val="00B062CA"/>
    <w:rsid w:val="00B06461"/>
    <w:rsid w:val="00B06BFF"/>
    <w:rsid w:val="00B076E8"/>
    <w:rsid w:val="00B15254"/>
    <w:rsid w:val="00B160DD"/>
    <w:rsid w:val="00B171D5"/>
    <w:rsid w:val="00B33DB5"/>
    <w:rsid w:val="00B34C5E"/>
    <w:rsid w:val="00B35E3F"/>
    <w:rsid w:val="00B40833"/>
    <w:rsid w:val="00B4116C"/>
    <w:rsid w:val="00B42CCA"/>
    <w:rsid w:val="00B43599"/>
    <w:rsid w:val="00B45618"/>
    <w:rsid w:val="00B46948"/>
    <w:rsid w:val="00B50E4B"/>
    <w:rsid w:val="00B51B2B"/>
    <w:rsid w:val="00B546DE"/>
    <w:rsid w:val="00B5564C"/>
    <w:rsid w:val="00B5585E"/>
    <w:rsid w:val="00B57218"/>
    <w:rsid w:val="00B60B7F"/>
    <w:rsid w:val="00B670E4"/>
    <w:rsid w:val="00B72696"/>
    <w:rsid w:val="00B72973"/>
    <w:rsid w:val="00B73A04"/>
    <w:rsid w:val="00B75761"/>
    <w:rsid w:val="00B86D90"/>
    <w:rsid w:val="00B92382"/>
    <w:rsid w:val="00B941B7"/>
    <w:rsid w:val="00BA0D35"/>
    <w:rsid w:val="00BA7476"/>
    <w:rsid w:val="00BB074B"/>
    <w:rsid w:val="00BB1EF9"/>
    <w:rsid w:val="00BB2673"/>
    <w:rsid w:val="00BB6502"/>
    <w:rsid w:val="00BC037D"/>
    <w:rsid w:val="00BC3A3B"/>
    <w:rsid w:val="00BC6B03"/>
    <w:rsid w:val="00BC6DDC"/>
    <w:rsid w:val="00BD4F57"/>
    <w:rsid w:val="00BE1B38"/>
    <w:rsid w:val="00BE550E"/>
    <w:rsid w:val="00BF5022"/>
    <w:rsid w:val="00BF58D4"/>
    <w:rsid w:val="00BF6509"/>
    <w:rsid w:val="00C00AE8"/>
    <w:rsid w:val="00C05B6E"/>
    <w:rsid w:val="00C05E6F"/>
    <w:rsid w:val="00C07247"/>
    <w:rsid w:val="00C154D1"/>
    <w:rsid w:val="00C16855"/>
    <w:rsid w:val="00C17677"/>
    <w:rsid w:val="00C17BA8"/>
    <w:rsid w:val="00C2469F"/>
    <w:rsid w:val="00C32C08"/>
    <w:rsid w:val="00C41675"/>
    <w:rsid w:val="00C435F6"/>
    <w:rsid w:val="00C4672D"/>
    <w:rsid w:val="00C51273"/>
    <w:rsid w:val="00C52CE7"/>
    <w:rsid w:val="00C5567E"/>
    <w:rsid w:val="00C60440"/>
    <w:rsid w:val="00C65F4C"/>
    <w:rsid w:val="00C855D8"/>
    <w:rsid w:val="00C8728F"/>
    <w:rsid w:val="00C902DD"/>
    <w:rsid w:val="00C903F7"/>
    <w:rsid w:val="00CA47B7"/>
    <w:rsid w:val="00CA49FE"/>
    <w:rsid w:val="00CB3A28"/>
    <w:rsid w:val="00CC2104"/>
    <w:rsid w:val="00CC6703"/>
    <w:rsid w:val="00CC7A34"/>
    <w:rsid w:val="00CC7A68"/>
    <w:rsid w:val="00CE2551"/>
    <w:rsid w:val="00CE63D5"/>
    <w:rsid w:val="00CE750E"/>
    <w:rsid w:val="00CF0D04"/>
    <w:rsid w:val="00CF4F98"/>
    <w:rsid w:val="00CF6E84"/>
    <w:rsid w:val="00D036A6"/>
    <w:rsid w:val="00D0526D"/>
    <w:rsid w:val="00D06BF0"/>
    <w:rsid w:val="00D17B23"/>
    <w:rsid w:val="00D23D45"/>
    <w:rsid w:val="00D23F50"/>
    <w:rsid w:val="00D26DA6"/>
    <w:rsid w:val="00D26F74"/>
    <w:rsid w:val="00D32BCC"/>
    <w:rsid w:val="00D41ACF"/>
    <w:rsid w:val="00D41E21"/>
    <w:rsid w:val="00D436CF"/>
    <w:rsid w:val="00D51A98"/>
    <w:rsid w:val="00D52D11"/>
    <w:rsid w:val="00D576AE"/>
    <w:rsid w:val="00D57EFF"/>
    <w:rsid w:val="00D740FE"/>
    <w:rsid w:val="00D81487"/>
    <w:rsid w:val="00D845C8"/>
    <w:rsid w:val="00D86EFD"/>
    <w:rsid w:val="00D92964"/>
    <w:rsid w:val="00D95C9D"/>
    <w:rsid w:val="00D95CE2"/>
    <w:rsid w:val="00D95F70"/>
    <w:rsid w:val="00D971A2"/>
    <w:rsid w:val="00D97E55"/>
    <w:rsid w:val="00DA119D"/>
    <w:rsid w:val="00DA11FC"/>
    <w:rsid w:val="00DA3761"/>
    <w:rsid w:val="00DA3BB1"/>
    <w:rsid w:val="00DA4AB3"/>
    <w:rsid w:val="00DA6FA0"/>
    <w:rsid w:val="00DC501F"/>
    <w:rsid w:val="00DD1798"/>
    <w:rsid w:val="00DD4E6A"/>
    <w:rsid w:val="00DE091A"/>
    <w:rsid w:val="00DE0AEE"/>
    <w:rsid w:val="00DE1D8B"/>
    <w:rsid w:val="00DE3026"/>
    <w:rsid w:val="00DE39C0"/>
    <w:rsid w:val="00DE3A32"/>
    <w:rsid w:val="00DE5241"/>
    <w:rsid w:val="00DE71AB"/>
    <w:rsid w:val="00DF131B"/>
    <w:rsid w:val="00DF2B44"/>
    <w:rsid w:val="00DF3825"/>
    <w:rsid w:val="00DF757F"/>
    <w:rsid w:val="00DF7B53"/>
    <w:rsid w:val="00E002DC"/>
    <w:rsid w:val="00E02D48"/>
    <w:rsid w:val="00E03C8E"/>
    <w:rsid w:val="00E056F8"/>
    <w:rsid w:val="00E113A7"/>
    <w:rsid w:val="00E11D26"/>
    <w:rsid w:val="00E14D9C"/>
    <w:rsid w:val="00E150A9"/>
    <w:rsid w:val="00E1530F"/>
    <w:rsid w:val="00E21526"/>
    <w:rsid w:val="00E23249"/>
    <w:rsid w:val="00E23909"/>
    <w:rsid w:val="00E25432"/>
    <w:rsid w:val="00E3099D"/>
    <w:rsid w:val="00E352DE"/>
    <w:rsid w:val="00E415D4"/>
    <w:rsid w:val="00E443C4"/>
    <w:rsid w:val="00E45FF0"/>
    <w:rsid w:val="00E533A5"/>
    <w:rsid w:val="00E541EC"/>
    <w:rsid w:val="00E5433D"/>
    <w:rsid w:val="00E62D32"/>
    <w:rsid w:val="00E74F3E"/>
    <w:rsid w:val="00E76825"/>
    <w:rsid w:val="00E80354"/>
    <w:rsid w:val="00E8054E"/>
    <w:rsid w:val="00E904EA"/>
    <w:rsid w:val="00E9115D"/>
    <w:rsid w:val="00E92AB5"/>
    <w:rsid w:val="00E94790"/>
    <w:rsid w:val="00E94FCF"/>
    <w:rsid w:val="00E97C55"/>
    <w:rsid w:val="00EA2FA9"/>
    <w:rsid w:val="00EA48A8"/>
    <w:rsid w:val="00EA495B"/>
    <w:rsid w:val="00EB1A50"/>
    <w:rsid w:val="00EC290C"/>
    <w:rsid w:val="00EC7E75"/>
    <w:rsid w:val="00ED4E13"/>
    <w:rsid w:val="00ED574B"/>
    <w:rsid w:val="00ED69A8"/>
    <w:rsid w:val="00ED6F2C"/>
    <w:rsid w:val="00EF79C5"/>
    <w:rsid w:val="00F00A9B"/>
    <w:rsid w:val="00F13808"/>
    <w:rsid w:val="00F14FDD"/>
    <w:rsid w:val="00F21515"/>
    <w:rsid w:val="00F23F1A"/>
    <w:rsid w:val="00F246FC"/>
    <w:rsid w:val="00F25B73"/>
    <w:rsid w:val="00F26E8C"/>
    <w:rsid w:val="00F27C04"/>
    <w:rsid w:val="00F30FB7"/>
    <w:rsid w:val="00F31FA6"/>
    <w:rsid w:val="00F32CC2"/>
    <w:rsid w:val="00F32F9A"/>
    <w:rsid w:val="00F338EB"/>
    <w:rsid w:val="00F33B69"/>
    <w:rsid w:val="00F353A3"/>
    <w:rsid w:val="00F368B3"/>
    <w:rsid w:val="00F503B3"/>
    <w:rsid w:val="00F5744F"/>
    <w:rsid w:val="00F57FEC"/>
    <w:rsid w:val="00F6198E"/>
    <w:rsid w:val="00F70814"/>
    <w:rsid w:val="00F72BBB"/>
    <w:rsid w:val="00F737BC"/>
    <w:rsid w:val="00F82323"/>
    <w:rsid w:val="00F84303"/>
    <w:rsid w:val="00F9495C"/>
    <w:rsid w:val="00F95334"/>
    <w:rsid w:val="00F95CC0"/>
    <w:rsid w:val="00F96886"/>
    <w:rsid w:val="00F97339"/>
    <w:rsid w:val="00FA4D6B"/>
    <w:rsid w:val="00FB2289"/>
    <w:rsid w:val="00FB2B24"/>
    <w:rsid w:val="00FB3B43"/>
    <w:rsid w:val="00FB4536"/>
    <w:rsid w:val="00FB66C2"/>
    <w:rsid w:val="00FC0B5D"/>
    <w:rsid w:val="00FC4016"/>
    <w:rsid w:val="00FC5888"/>
    <w:rsid w:val="00FC7A7C"/>
    <w:rsid w:val="00FD0175"/>
    <w:rsid w:val="00FD2A0B"/>
    <w:rsid w:val="00FE0338"/>
    <w:rsid w:val="00FE30CD"/>
    <w:rsid w:val="00FE355C"/>
    <w:rsid w:val="00FE3FBD"/>
    <w:rsid w:val="00FE4F19"/>
    <w:rsid w:val="00FE6399"/>
    <w:rsid w:val="00FE6DD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A8926"/>
  <w15:docId w15:val="{B5BAAEA0-078C-4D79-A023-EA10ADE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D8"/>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63B42"/>
    <w:rPr>
      <w:sz w:val="20"/>
      <w:szCs w:val="20"/>
    </w:rPr>
  </w:style>
  <w:style w:type="character" w:styleId="FootnoteReference">
    <w:name w:val="footnote reference"/>
    <w:semiHidden/>
    <w:rsid w:val="00463B42"/>
    <w:rPr>
      <w:vertAlign w:val="superscript"/>
    </w:rPr>
  </w:style>
  <w:style w:type="paragraph" w:styleId="Header">
    <w:name w:val="header"/>
    <w:basedOn w:val="Normal"/>
    <w:rsid w:val="00D740FE"/>
    <w:pPr>
      <w:tabs>
        <w:tab w:val="center" w:pos="4819"/>
        <w:tab w:val="right" w:pos="9638"/>
      </w:tabs>
    </w:pPr>
  </w:style>
  <w:style w:type="paragraph" w:styleId="Footer">
    <w:name w:val="footer"/>
    <w:basedOn w:val="Normal"/>
    <w:link w:val="FooterChar"/>
    <w:uiPriority w:val="99"/>
    <w:rsid w:val="00D740FE"/>
    <w:pPr>
      <w:tabs>
        <w:tab w:val="center" w:pos="4819"/>
        <w:tab w:val="right" w:pos="9638"/>
      </w:tabs>
    </w:pPr>
  </w:style>
  <w:style w:type="character" w:styleId="Hyperlink">
    <w:name w:val="Hyperlink"/>
    <w:uiPriority w:val="99"/>
    <w:rsid w:val="00B72973"/>
    <w:rPr>
      <w:color w:val="0000FF"/>
      <w:u w:val="single"/>
    </w:rPr>
  </w:style>
  <w:style w:type="paragraph" w:styleId="BalloonText">
    <w:name w:val="Balloon Text"/>
    <w:basedOn w:val="Normal"/>
    <w:semiHidden/>
    <w:rsid w:val="00E3099D"/>
    <w:rPr>
      <w:rFonts w:ascii="Tahoma" w:hAnsi="Tahoma" w:cs="Tahoma"/>
      <w:sz w:val="16"/>
      <w:szCs w:val="16"/>
    </w:rPr>
  </w:style>
  <w:style w:type="paragraph" w:styleId="NormalWeb">
    <w:name w:val="Normal (Web)"/>
    <w:basedOn w:val="Normal"/>
    <w:rsid w:val="00B02126"/>
    <w:pPr>
      <w:spacing w:before="100" w:beforeAutospacing="1" w:after="100" w:afterAutospacing="1"/>
    </w:pPr>
  </w:style>
  <w:style w:type="paragraph" w:customStyle="1" w:styleId="Style1">
    <w:name w:val="Style 1"/>
    <w:basedOn w:val="Normal"/>
    <w:rsid w:val="0002269D"/>
    <w:pPr>
      <w:widowControl w:val="0"/>
      <w:autoSpaceDE w:val="0"/>
      <w:autoSpaceDN w:val="0"/>
      <w:adjustRightInd w:val="0"/>
    </w:pPr>
  </w:style>
  <w:style w:type="character" w:customStyle="1" w:styleId="FooterChar">
    <w:name w:val="Footer Char"/>
    <w:basedOn w:val="DefaultParagraphFont"/>
    <w:link w:val="Footer"/>
    <w:uiPriority w:val="99"/>
    <w:rsid w:val="003D0921"/>
    <w:rPr>
      <w:sz w:val="24"/>
      <w:szCs w:val="24"/>
      <w:lang w:val="fr-FR" w:eastAsia="it-IT"/>
    </w:rPr>
  </w:style>
  <w:style w:type="paragraph" w:styleId="ListParagraph">
    <w:name w:val="List Paragraph"/>
    <w:basedOn w:val="Normal"/>
    <w:uiPriority w:val="34"/>
    <w:qFormat/>
    <w:rsid w:val="003D0921"/>
    <w:pPr>
      <w:ind w:left="720"/>
      <w:contextualSpacing/>
    </w:pPr>
  </w:style>
  <w:style w:type="character" w:customStyle="1" w:styleId="UnresolvedMention1">
    <w:name w:val="Unresolved Mention1"/>
    <w:basedOn w:val="DefaultParagraphFont"/>
    <w:uiPriority w:val="99"/>
    <w:semiHidden/>
    <w:unhideWhenUsed/>
    <w:rsid w:val="009C2AF2"/>
    <w:rPr>
      <w:color w:val="808080"/>
      <w:shd w:val="clear" w:color="auto" w:fill="E6E6E6"/>
    </w:rPr>
  </w:style>
  <w:style w:type="character" w:styleId="CommentReference">
    <w:name w:val="annotation reference"/>
    <w:basedOn w:val="DefaultParagraphFont"/>
    <w:uiPriority w:val="99"/>
    <w:semiHidden/>
    <w:unhideWhenUsed/>
    <w:rsid w:val="00B40833"/>
    <w:rPr>
      <w:sz w:val="16"/>
      <w:szCs w:val="16"/>
    </w:rPr>
  </w:style>
  <w:style w:type="paragraph" w:styleId="CommentText">
    <w:name w:val="annotation text"/>
    <w:basedOn w:val="Normal"/>
    <w:link w:val="CommentTextChar"/>
    <w:uiPriority w:val="99"/>
    <w:semiHidden/>
    <w:unhideWhenUsed/>
    <w:rsid w:val="00B40833"/>
    <w:rPr>
      <w:sz w:val="20"/>
      <w:szCs w:val="20"/>
    </w:rPr>
  </w:style>
  <w:style w:type="character" w:customStyle="1" w:styleId="CommentTextChar">
    <w:name w:val="Comment Text Char"/>
    <w:basedOn w:val="DefaultParagraphFont"/>
    <w:link w:val="CommentText"/>
    <w:uiPriority w:val="99"/>
    <w:semiHidden/>
    <w:rsid w:val="00B40833"/>
    <w:rPr>
      <w:lang w:val="fr-FR" w:eastAsia="it-IT"/>
    </w:rPr>
  </w:style>
  <w:style w:type="paragraph" w:styleId="CommentSubject">
    <w:name w:val="annotation subject"/>
    <w:basedOn w:val="CommentText"/>
    <w:next w:val="CommentText"/>
    <w:link w:val="CommentSubjectChar"/>
    <w:uiPriority w:val="99"/>
    <w:semiHidden/>
    <w:unhideWhenUsed/>
    <w:rsid w:val="00B40833"/>
    <w:rPr>
      <w:b/>
      <w:bCs/>
    </w:rPr>
  </w:style>
  <w:style w:type="character" w:customStyle="1" w:styleId="CommentSubjectChar">
    <w:name w:val="Comment Subject Char"/>
    <w:basedOn w:val="CommentTextChar"/>
    <w:link w:val="CommentSubject"/>
    <w:uiPriority w:val="99"/>
    <w:semiHidden/>
    <w:rsid w:val="00B40833"/>
    <w:rPr>
      <w:b/>
      <w:bCs/>
      <w:lang w:val="fr-FR" w:eastAsia="it-IT"/>
    </w:rPr>
  </w:style>
  <w:style w:type="paragraph" w:styleId="EndnoteText">
    <w:name w:val="endnote text"/>
    <w:basedOn w:val="Normal"/>
    <w:link w:val="EndnoteTextChar"/>
    <w:semiHidden/>
    <w:rsid w:val="00E352DE"/>
    <w:pPr>
      <w:tabs>
        <w:tab w:val="left" w:pos="567"/>
        <w:tab w:val="right" w:pos="9072"/>
      </w:tabs>
      <w:jc w:val="both"/>
    </w:pPr>
    <w:rPr>
      <w:rFonts w:ascii="Arial" w:hAnsi="Arial"/>
      <w:sz w:val="20"/>
      <w:szCs w:val="20"/>
    </w:rPr>
  </w:style>
  <w:style w:type="character" w:customStyle="1" w:styleId="EndnoteTextChar">
    <w:name w:val="Endnote Text Char"/>
    <w:basedOn w:val="DefaultParagraphFont"/>
    <w:link w:val="EndnoteText"/>
    <w:semiHidden/>
    <w:rsid w:val="00E352DE"/>
    <w:rPr>
      <w:rFonts w:ascii="Arial" w:hAnsi="Arial"/>
      <w:lang w:val="fr-FR" w:eastAsia="it-IT"/>
    </w:rPr>
  </w:style>
  <w:style w:type="character" w:styleId="EndnoteReference">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D489E-9E0B-4139-9814-5E1C01BC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1594</Words>
  <Characters>9086</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10659</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DdeLietoVollaro@grimaldilex.com</dc:creator>
  <cp:lastModifiedBy>moldo</cp:lastModifiedBy>
  <cp:revision>32</cp:revision>
  <cp:lastPrinted>2015-03-23T15:08:00Z</cp:lastPrinted>
  <dcterms:created xsi:type="dcterms:W3CDTF">2022-04-12T15:31:00Z</dcterms:created>
  <dcterms:modified xsi:type="dcterms:W3CDTF">2023-04-26T13:46:00Z</dcterms:modified>
</cp:coreProperties>
</file>